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72176" w14:textId="77777777" w:rsidR="008C6DA0" w:rsidRPr="008C6DA0" w:rsidRDefault="008C6DA0" w:rsidP="008C6DA0">
      <w:pPr>
        <w:jc w:val="center"/>
        <w:rPr>
          <w:sz w:val="36"/>
        </w:rPr>
      </w:pPr>
      <w:r w:rsidRPr="008C6DA0">
        <w:rPr>
          <w:sz w:val="36"/>
        </w:rPr>
        <w:t xml:space="preserve">Confidence </w:t>
      </w:r>
      <w:r w:rsidR="00A80CD1">
        <w:rPr>
          <w:sz w:val="36"/>
        </w:rPr>
        <w:t>Calibration in a Multi-Year Geopolitical Forecasting Competition</w:t>
      </w:r>
      <w:r>
        <w:rPr>
          <w:sz w:val="36"/>
        </w:rPr>
        <w:t>: Supplementary Materials</w:t>
      </w:r>
    </w:p>
    <w:p w14:paraId="4BBB907F" w14:textId="00CC613B" w:rsidR="008C6DA0" w:rsidRDefault="008C6DA0" w:rsidP="008C6DA0">
      <w:pPr>
        <w:jc w:val="center"/>
        <w:rPr>
          <w:vertAlign w:val="superscript"/>
        </w:rPr>
      </w:pPr>
      <w:r>
        <w:t xml:space="preserve">Authors: Don A. Moore, Samuel A. Swift, Angela Minster, </w:t>
      </w:r>
      <w:r>
        <w:br/>
        <w:t xml:space="preserve">Barbara </w:t>
      </w:r>
      <w:proofErr w:type="spellStart"/>
      <w:r>
        <w:t>Mellers</w:t>
      </w:r>
      <w:proofErr w:type="spellEnd"/>
      <w:r>
        <w:t xml:space="preserve">, Lyle </w:t>
      </w:r>
      <w:proofErr w:type="spellStart"/>
      <w:r>
        <w:t>Ungar</w:t>
      </w:r>
      <w:proofErr w:type="spellEnd"/>
      <w:r>
        <w:t xml:space="preserve">, Philip </w:t>
      </w:r>
      <w:proofErr w:type="spellStart"/>
      <w:r>
        <w:t>Tetlock</w:t>
      </w:r>
      <w:proofErr w:type="spellEnd"/>
      <w:r>
        <w:t xml:space="preserve">, Heather </w:t>
      </w:r>
      <w:r w:rsidR="00340437">
        <w:t xml:space="preserve">H. J. </w:t>
      </w:r>
      <w:r>
        <w:t>Yang</w:t>
      </w:r>
      <w:r w:rsidR="00340437">
        <w:t xml:space="preserve">, Elizabeth </w:t>
      </w:r>
      <w:r w:rsidR="000C25BA">
        <w:t xml:space="preserve">R. </w:t>
      </w:r>
      <w:proofErr w:type="spellStart"/>
      <w:r w:rsidR="00340437">
        <w:t>Tenney</w:t>
      </w:r>
      <w:proofErr w:type="spellEnd"/>
    </w:p>
    <w:p w14:paraId="75A32FCD" w14:textId="77777777" w:rsidR="002A16AF" w:rsidRPr="00645F4B" w:rsidRDefault="002A16AF">
      <w:pPr>
        <w:rPr>
          <w:rFonts w:ascii="Times New Roman" w:hAnsi="Times New Roman" w:cs="Times New Roman"/>
          <w:u w:val="single"/>
        </w:rPr>
      </w:pPr>
    </w:p>
    <w:p w14:paraId="106DB93F" w14:textId="77777777" w:rsidR="00645F4B" w:rsidRDefault="00645F4B">
      <w:pPr>
        <w:rPr>
          <w:rFonts w:ascii="Times New Roman" w:hAnsi="Times New Roman" w:cs="Times New Roman"/>
        </w:rPr>
      </w:pPr>
    </w:p>
    <w:p w14:paraId="5C685D68" w14:textId="77777777" w:rsidR="00645F4B" w:rsidRDefault="00645F4B">
      <w:pPr>
        <w:rPr>
          <w:rFonts w:ascii="Times New Roman" w:hAnsi="Times New Roman" w:cs="Times New Roman"/>
        </w:rPr>
      </w:pPr>
      <w:r>
        <w:rPr>
          <w:rFonts w:ascii="Times New Roman" w:hAnsi="Times New Roman" w:cs="Times New Roman"/>
        </w:rPr>
        <w:t>Contents</w:t>
      </w:r>
    </w:p>
    <w:p w14:paraId="2AD44F7A" w14:textId="34C8BB0C" w:rsidR="00645F4B" w:rsidRDefault="007573A2" w:rsidP="00645F4B">
      <w:pPr>
        <w:pStyle w:val="ListParagraph"/>
        <w:numPr>
          <w:ilvl w:val="0"/>
          <w:numId w:val="8"/>
        </w:numPr>
        <w:rPr>
          <w:rFonts w:ascii="Times New Roman" w:hAnsi="Times New Roman" w:cs="Times New Roman"/>
        </w:rPr>
      </w:pPr>
      <w:r>
        <w:rPr>
          <w:rFonts w:ascii="Times New Roman" w:hAnsi="Times New Roman" w:cs="Times New Roman"/>
        </w:rPr>
        <w:t>Individual Forecasting Problems</w:t>
      </w:r>
    </w:p>
    <w:p w14:paraId="2DF9B5FE" w14:textId="77777777" w:rsidR="00645F4B" w:rsidRDefault="00645F4B" w:rsidP="00645F4B">
      <w:pPr>
        <w:pStyle w:val="ListParagraph"/>
        <w:numPr>
          <w:ilvl w:val="0"/>
          <w:numId w:val="8"/>
        </w:numPr>
        <w:rPr>
          <w:rFonts w:ascii="Times New Roman" w:hAnsi="Times New Roman" w:cs="Times New Roman"/>
        </w:rPr>
      </w:pPr>
      <w:r>
        <w:rPr>
          <w:rFonts w:ascii="Times New Roman" w:hAnsi="Times New Roman" w:cs="Times New Roman"/>
        </w:rPr>
        <w:t>Recruiting methods</w:t>
      </w:r>
      <w:r w:rsidR="00787B36">
        <w:rPr>
          <w:rFonts w:ascii="Times New Roman" w:hAnsi="Times New Roman" w:cs="Times New Roman"/>
        </w:rPr>
        <w:t>, subject information, procedure, and research design</w:t>
      </w:r>
    </w:p>
    <w:p w14:paraId="5FC78D5D" w14:textId="77777777" w:rsidR="00645F4B" w:rsidRDefault="00645F4B" w:rsidP="00645F4B">
      <w:pPr>
        <w:pStyle w:val="ListParagraph"/>
        <w:numPr>
          <w:ilvl w:val="0"/>
          <w:numId w:val="8"/>
        </w:numPr>
        <w:pBdr>
          <w:bottom w:val="single" w:sz="12" w:space="1" w:color="auto"/>
        </w:pBdr>
        <w:rPr>
          <w:rFonts w:ascii="Times New Roman" w:hAnsi="Times New Roman" w:cs="Times New Roman"/>
        </w:rPr>
      </w:pPr>
      <w:r>
        <w:rPr>
          <w:rFonts w:ascii="Times New Roman" w:hAnsi="Times New Roman" w:cs="Times New Roman"/>
        </w:rPr>
        <w:t>Descriptive statistics on questions answered</w:t>
      </w:r>
    </w:p>
    <w:p w14:paraId="05871C8E" w14:textId="77777777" w:rsidR="00767382" w:rsidRDefault="00767382" w:rsidP="00645F4B">
      <w:pPr>
        <w:pStyle w:val="ListParagraph"/>
        <w:numPr>
          <w:ilvl w:val="0"/>
          <w:numId w:val="8"/>
        </w:numPr>
        <w:pBdr>
          <w:bottom w:val="single" w:sz="12" w:space="1" w:color="auto"/>
        </w:pBdr>
        <w:rPr>
          <w:rFonts w:ascii="Times New Roman" w:hAnsi="Times New Roman" w:cs="Times New Roman"/>
        </w:rPr>
      </w:pPr>
      <w:r>
        <w:rPr>
          <w:rFonts w:ascii="Times New Roman" w:hAnsi="Times New Roman" w:cs="Times New Roman"/>
        </w:rPr>
        <w:t xml:space="preserve">Probability training (specifically, this was </w:t>
      </w:r>
      <w:r w:rsidR="00A80CD1">
        <w:rPr>
          <w:rFonts w:ascii="Times New Roman" w:hAnsi="Times New Roman" w:cs="Times New Roman"/>
        </w:rPr>
        <w:t xml:space="preserve">the </w:t>
      </w:r>
      <w:r>
        <w:rPr>
          <w:rFonts w:ascii="Times New Roman" w:hAnsi="Times New Roman" w:cs="Times New Roman"/>
        </w:rPr>
        <w:t>probability training used in Season 2)</w:t>
      </w:r>
    </w:p>
    <w:p w14:paraId="7A19DBC7" w14:textId="3F0B4869" w:rsidR="0020598F" w:rsidRPr="00645F4B" w:rsidRDefault="009F03AB" w:rsidP="00645F4B">
      <w:pPr>
        <w:pStyle w:val="ListParagraph"/>
        <w:numPr>
          <w:ilvl w:val="0"/>
          <w:numId w:val="8"/>
        </w:numPr>
        <w:pBdr>
          <w:bottom w:val="single" w:sz="12" w:space="1" w:color="auto"/>
        </w:pBdr>
        <w:rPr>
          <w:rFonts w:ascii="Times New Roman" w:hAnsi="Times New Roman" w:cs="Times New Roman"/>
        </w:rPr>
      </w:pPr>
      <w:r>
        <w:rPr>
          <w:rFonts w:ascii="Times New Roman" w:hAnsi="Times New Roman" w:cs="Times New Roman"/>
        </w:rPr>
        <w:t>Suggestions given to forecasters in the team condition</w:t>
      </w:r>
    </w:p>
    <w:p w14:paraId="2B5F190D" w14:textId="77777777" w:rsidR="00645F4B" w:rsidRPr="00645F4B" w:rsidRDefault="00645F4B" w:rsidP="00645F4B">
      <w:pPr>
        <w:rPr>
          <w:rFonts w:ascii="Times New Roman" w:hAnsi="Times New Roman" w:cs="Times New Roman"/>
        </w:rPr>
      </w:pPr>
    </w:p>
    <w:p w14:paraId="7A50DAAA" w14:textId="664639FC" w:rsidR="00DC6998" w:rsidRDefault="007573A2" w:rsidP="00032404">
      <w:pPr>
        <w:pStyle w:val="ListParagraph"/>
        <w:numPr>
          <w:ilvl w:val="0"/>
          <w:numId w:val="2"/>
        </w:numPr>
        <w:rPr>
          <w:rFonts w:ascii="Times New Roman" w:hAnsi="Times New Roman" w:cs="Times New Roman"/>
          <w:u w:val="single"/>
        </w:rPr>
      </w:pPr>
      <w:r>
        <w:rPr>
          <w:rFonts w:ascii="Times New Roman" w:hAnsi="Times New Roman" w:cs="Times New Roman"/>
          <w:u w:val="single"/>
        </w:rPr>
        <w:t>Individual Forecasting Problems (IFPs)</w:t>
      </w:r>
    </w:p>
    <w:tbl>
      <w:tblPr>
        <w:tblW w:w="9195" w:type="dxa"/>
        <w:tblInd w:w="93" w:type="dxa"/>
        <w:tblLayout w:type="fixed"/>
        <w:tblLook w:val="04A0" w:firstRow="1" w:lastRow="0" w:firstColumn="1" w:lastColumn="0" w:noHBand="0" w:noVBand="1"/>
      </w:tblPr>
      <w:tblGrid>
        <w:gridCol w:w="1300"/>
        <w:gridCol w:w="5360"/>
        <w:gridCol w:w="1275"/>
        <w:gridCol w:w="1260"/>
      </w:tblGrid>
      <w:tr w:rsidR="00496FAC" w:rsidRPr="00496FAC" w14:paraId="2DC77418" w14:textId="77777777" w:rsidTr="007573A2">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3105A" w14:textId="77777777" w:rsidR="00496FAC" w:rsidRPr="00496FAC" w:rsidRDefault="00496FAC" w:rsidP="00496FAC">
            <w:pPr>
              <w:spacing w:after="0" w:line="240" w:lineRule="auto"/>
              <w:jc w:val="center"/>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IFP ID</w:t>
            </w:r>
          </w:p>
        </w:tc>
        <w:tc>
          <w:tcPr>
            <w:tcW w:w="5360" w:type="dxa"/>
            <w:tcBorders>
              <w:top w:val="single" w:sz="4" w:space="0" w:color="auto"/>
              <w:left w:val="nil"/>
              <w:bottom w:val="single" w:sz="4" w:space="0" w:color="auto"/>
              <w:right w:val="single" w:sz="4" w:space="0" w:color="auto"/>
            </w:tcBorders>
            <w:shd w:val="clear" w:color="auto" w:fill="auto"/>
            <w:noWrap/>
            <w:vAlign w:val="bottom"/>
            <w:hideMark/>
          </w:tcPr>
          <w:p w14:paraId="03772C6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Question</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DEE5D5B" w14:textId="77777777" w:rsidR="00496FAC" w:rsidRPr="00496FAC" w:rsidRDefault="00496FAC" w:rsidP="00496FAC">
            <w:pPr>
              <w:spacing w:after="0" w:line="240" w:lineRule="auto"/>
              <w:jc w:val="center"/>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Activation Date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C8036EA" w14:textId="382632EB" w:rsidR="00496FAC" w:rsidRPr="00496FAC" w:rsidRDefault="00496FAC" w:rsidP="00496FA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Closed Date</w:t>
            </w:r>
          </w:p>
        </w:tc>
      </w:tr>
      <w:tr w:rsidR="00496FAC" w:rsidRPr="00496FAC" w14:paraId="0D6C9CD2"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BD825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1001</w:t>
            </w:r>
          </w:p>
        </w:tc>
        <w:tc>
          <w:tcPr>
            <w:tcW w:w="5360" w:type="dxa"/>
            <w:tcBorders>
              <w:top w:val="nil"/>
              <w:left w:val="nil"/>
              <w:bottom w:val="single" w:sz="4" w:space="0" w:color="auto"/>
              <w:right w:val="single" w:sz="4" w:space="0" w:color="auto"/>
            </w:tcBorders>
            <w:shd w:val="clear" w:color="auto" w:fill="auto"/>
            <w:vAlign w:val="bottom"/>
            <w:hideMark/>
          </w:tcPr>
          <w:p w14:paraId="1C3DA08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Six-Party talks (among the US, North Korea, South Korea, Russia, China, and Japan) formally resume in 2011?</w:t>
            </w:r>
          </w:p>
        </w:tc>
        <w:tc>
          <w:tcPr>
            <w:tcW w:w="1275" w:type="dxa"/>
            <w:tcBorders>
              <w:top w:val="nil"/>
              <w:left w:val="nil"/>
              <w:bottom w:val="single" w:sz="4" w:space="0" w:color="auto"/>
              <w:right w:val="single" w:sz="4" w:space="0" w:color="auto"/>
            </w:tcBorders>
            <w:shd w:val="clear" w:color="auto" w:fill="auto"/>
            <w:noWrap/>
            <w:vAlign w:val="bottom"/>
            <w:hideMark/>
          </w:tcPr>
          <w:p w14:paraId="0344A7A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w:t>
            </w:r>
          </w:p>
        </w:tc>
        <w:tc>
          <w:tcPr>
            <w:tcW w:w="1260" w:type="dxa"/>
            <w:tcBorders>
              <w:top w:val="nil"/>
              <w:left w:val="nil"/>
              <w:bottom w:val="single" w:sz="4" w:space="0" w:color="auto"/>
              <w:right w:val="single" w:sz="4" w:space="0" w:color="auto"/>
            </w:tcBorders>
            <w:shd w:val="clear" w:color="auto" w:fill="auto"/>
            <w:noWrap/>
            <w:vAlign w:val="bottom"/>
            <w:hideMark/>
          </w:tcPr>
          <w:p w14:paraId="7BE14DA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1/2/12</w:t>
            </w:r>
          </w:p>
        </w:tc>
      </w:tr>
      <w:tr w:rsidR="00496FAC" w:rsidRPr="00496FAC" w14:paraId="728B5E6B"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AC8E1A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1002</w:t>
            </w:r>
          </w:p>
        </w:tc>
        <w:tc>
          <w:tcPr>
            <w:tcW w:w="5360" w:type="dxa"/>
            <w:tcBorders>
              <w:top w:val="nil"/>
              <w:left w:val="nil"/>
              <w:bottom w:val="single" w:sz="4" w:space="0" w:color="auto"/>
              <w:right w:val="single" w:sz="4" w:space="0" w:color="auto"/>
            </w:tcBorders>
            <w:shd w:val="clear" w:color="auto" w:fill="auto"/>
            <w:vAlign w:val="bottom"/>
            <w:hideMark/>
          </w:tcPr>
          <w:p w14:paraId="2785BAC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be inaugurated as President of Russia in 2012?</w:t>
            </w:r>
          </w:p>
        </w:tc>
        <w:tc>
          <w:tcPr>
            <w:tcW w:w="1275" w:type="dxa"/>
            <w:tcBorders>
              <w:top w:val="nil"/>
              <w:left w:val="nil"/>
              <w:bottom w:val="single" w:sz="4" w:space="0" w:color="auto"/>
              <w:right w:val="single" w:sz="4" w:space="0" w:color="auto"/>
            </w:tcBorders>
            <w:shd w:val="clear" w:color="auto" w:fill="auto"/>
            <w:noWrap/>
            <w:vAlign w:val="bottom"/>
            <w:hideMark/>
          </w:tcPr>
          <w:p w14:paraId="505C435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w:t>
            </w:r>
          </w:p>
        </w:tc>
        <w:tc>
          <w:tcPr>
            <w:tcW w:w="1260" w:type="dxa"/>
            <w:tcBorders>
              <w:top w:val="nil"/>
              <w:left w:val="nil"/>
              <w:bottom w:val="single" w:sz="4" w:space="0" w:color="auto"/>
              <w:right w:val="single" w:sz="4" w:space="0" w:color="auto"/>
            </w:tcBorders>
            <w:shd w:val="clear" w:color="auto" w:fill="auto"/>
            <w:noWrap/>
            <w:vAlign w:val="bottom"/>
            <w:hideMark/>
          </w:tcPr>
          <w:p w14:paraId="7E8FED3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5/6/12</w:t>
            </w:r>
          </w:p>
        </w:tc>
      </w:tr>
      <w:tr w:rsidR="00496FAC" w:rsidRPr="00496FAC" w14:paraId="45FAA5C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2252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1003</w:t>
            </w:r>
          </w:p>
        </w:tc>
        <w:tc>
          <w:tcPr>
            <w:tcW w:w="5360" w:type="dxa"/>
            <w:tcBorders>
              <w:top w:val="nil"/>
              <w:left w:val="nil"/>
              <w:bottom w:val="single" w:sz="4" w:space="0" w:color="auto"/>
              <w:right w:val="single" w:sz="4" w:space="0" w:color="auto"/>
            </w:tcBorders>
            <w:shd w:val="clear" w:color="auto" w:fill="auto"/>
            <w:vAlign w:val="bottom"/>
            <w:hideMark/>
          </w:tcPr>
          <w:p w14:paraId="38494EB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Serbia be officially granted EU candidacy by 31 December 2011?</w:t>
            </w:r>
          </w:p>
        </w:tc>
        <w:tc>
          <w:tcPr>
            <w:tcW w:w="1275" w:type="dxa"/>
            <w:tcBorders>
              <w:top w:val="nil"/>
              <w:left w:val="nil"/>
              <w:bottom w:val="single" w:sz="4" w:space="0" w:color="auto"/>
              <w:right w:val="single" w:sz="4" w:space="0" w:color="auto"/>
            </w:tcBorders>
            <w:shd w:val="clear" w:color="auto" w:fill="auto"/>
            <w:noWrap/>
            <w:vAlign w:val="bottom"/>
            <w:hideMark/>
          </w:tcPr>
          <w:p w14:paraId="6F5DD01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w:t>
            </w:r>
          </w:p>
        </w:tc>
        <w:tc>
          <w:tcPr>
            <w:tcW w:w="1260" w:type="dxa"/>
            <w:tcBorders>
              <w:top w:val="nil"/>
              <w:left w:val="nil"/>
              <w:bottom w:val="single" w:sz="4" w:space="0" w:color="auto"/>
              <w:right w:val="single" w:sz="4" w:space="0" w:color="auto"/>
            </w:tcBorders>
            <w:shd w:val="clear" w:color="auto" w:fill="auto"/>
            <w:noWrap/>
            <w:vAlign w:val="bottom"/>
            <w:hideMark/>
          </w:tcPr>
          <w:p w14:paraId="7D050E1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1/3/12</w:t>
            </w:r>
          </w:p>
        </w:tc>
      </w:tr>
      <w:tr w:rsidR="00496FAC" w:rsidRPr="00496FAC" w14:paraId="15350A2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BB6B54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1004</w:t>
            </w:r>
          </w:p>
        </w:tc>
        <w:tc>
          <w:tcPr>
            <w:tcW w:w="5360" w:type="dxa"/>
            <w:tcBorders>
              <w:top w:val="nil"/>
              <w:left w:val="nil"/>
              <w:bottom w:val="single" w:sz="4" w:space="0" w:color="auto"/>
              <w:right w:val="single" w:sz="4" w:space="0" w:color="auto"/>
            </w:tcBorders>
            <w:shd w:val="clear" w:color="auto" w:fill="auto"/>
            <w:vAlign w:val="bottom"/>
            <w:hideMark/>
          </w:tcPr>
          <w:p w14:paraId="6B54896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United Nations General Assembly recognize a Palestinian state by 30 September 2011?</w:t>
            </w:r>
          </w:p>
        </w:tc>
        <w:tc>
          <w:tcPr>
            <w:tcW w:w="1275" w:type="dxa"/>
            <w:tcBorders>
              <w:top w:val="nil"/>
              <w:left w:val="nil"/>
              <w:bottom w:val="single" w:sz="4" w:space="0" w:color="auto"/>
              <w:right w:val="single" w:sz="4" w:space="0" w:color="auto"/>
            </w:tcBorders>
            <w:shd w:val="clear" w:color="auto" w:fill="auto"/>
            <w:noWrap/>
            <w:vAlign w:val="bottom"/>
            <w:hideMark/>
          </w:tcPr>
          <w:p w14:paraId="2527375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w:t>
            </w:r>
          </w:p>
        </w:tc>
        <w:tc>
          <w:tcPr>
            <w:tcW w:w="1260" w:type="dxa"/>
            <w:tcBorders>
              <w:top w:val="nil"/>
              <w:left w:val="nil"/>
              <w:bottom w:val="single" w:sz="4" w:space="0" w:color="auto"/>
              <w:right w:val="single" w:sz="4" w:space="0" w:color="auto"/>
            </w:tcBorders>
            <w:shd w:val="clear" w:color="auto" w:fill="auto"/>
            <w:noWrap/>
            <w:vAlign w:val="bottom"/>
            <w:hideMark/>
          </w:tcPr>
          <w:p w14:paraId="6C83BEA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9/30/11</w:t>
            </w:r>
          </w:p>
        </w:tc>
      </w:tr>
      <w:tr w:rsidR="00496FAC" w:rsidRPr="00496FAC" w14:paraId="125BBE2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D2F7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1005</w:t>
            </w:r>
          </w:p>
        </w:tc>
        <w:tc>
          <w:tcPr>
            <w:tcW w:w="5360" w:type="dxa"/>
            <w:tcBorders>
              <w:top w:val="nil"/>
              <w:left w:val="nil"/>
              <w:bottom w:val="single" w:sz="4" w:space="0" w:color="auto"/>
              <w:right w:val="single" w:sz="4" w:space="0" w:color="auto"/>
            </w:tcBorders>
            <w:shd w:val="clear" w:color="auto" w:fill="auto"/>
            <w:vAlign w:val="bottom"/>
            <w:hideMark/>
          </w:tcPr>
          <w:p w14:paraId="6E69C23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Daniel Ortega win another term as President of Nicaragua during the late 2011 elections?</w:t>
            </w:r>
          </w:p>
        </w:tc>
        <w:tc>
          <w:tcPr>
            <w:tcW w:w="1275" w:type="dxa"/>
            <w:tcBorders>
              <w:top w:val="nil"/>
              <w:left w:val="nil"/>
              <w:bottom w:val="single" w:sz="4" w:space="0" w:color="auto"/>
              <w:right w:val="single" w:sz="4" w:space="0" w:color="auto"/>
            </w:tcBorders>
            <w:shd w:val="clear" w:color="auto" w:fill="auto"/>
            <w:noWrap/>
            <w:vAlign w:val="bottom"/>
            <w:hideMark/>
          </w:tcPr>
          <w:p w14:paraId="6A4DBB9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w:t>
            </w:r>
          </w:p>
        </w:tc>
        <w:tc>
          <w:tcPr>
            <w:tcW w:w="1260" w:type="dxa"/>
            <w:tcBorders>
              <w:top w:val="nil"/>
              <w:left w:val="nil"/>
              <w:bottom w:val="single" w:sz="4" w:space="0" w:color="auto"/>
              <w:right w:val="single" w:sz="4" w:space="0" w:color="auto"/>
            </w:tcBorders>
            <w:shd w:val="clear" w:color="auto" w:fill="auto"/>
            <w:noWrap/>
            <w:vAlign w:val="bottom"/>
            <w:hideMark/>
          </w:tcPr>
          <w:p w14:paraId="4322351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11/5/11</w:t>
            </w:r>
          </w:p>
        </w:tc>
      </w:tr>
      <w:tr w:rsidR="00496FAC" w:rsidRPr="00496FAC" w14:paraId="6EA5EE11"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499946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1006</w:t>
            </w:r>
          </w:p>
        </w:tc>
        <w:tc>
          <w:tcPr>
            <w:tcW w:w="5360" w:type="dxa"/>
            <w:tcBorders>
              <w:top w:val="nil"/>
              <w:left w:val="nil"/>
              <w:bottom w:val="single" w:sz="4" w:space="0" w:color="auto"/>
              <w:right w:val="single" w:sz="4" w:space="0" w:color="auto"/>
            </w:tcBorders>
            <w:shd w:val="clear" w:color="auto" w:fill="auto"/>
            <w:vAlign w:val="bottom"/>
            <w:hideMark/>
          </w:tcPr>
          <w:p w14:paraId="72DE6DB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Italy restructure or default on its debt by 31 December 2011?</w:t>
            </w:r>
          </w:p>
        </w:tc>
        <w:tc>
          <w:tcPr>
            <w:tcW w:w="1275" w:type="dxa"/>
            <w:tcBorders>
              <w:top w:val="nil"/>
              <w:left w:val="nil"/>
              <w:bottom w:val="single" w:sz="4" w:space="0" w:color="auto"/>
              <w:right w:val="single" w:sz="4" w:space="0" w:color="auto"/>
            </w:tcBorders>
            <w:shd w:val="clear" w:color="auto" w:fill="auto"/>
            <w:noWrap/>
            <w:vAlign w:val="bottom"/>
            <w:hideMark/>
          </w:tcPr>
          <w:p w14:paraId="5A24A1F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w:t>
            </w:r>
          </w:p>
        </w:tc>
        <w:tc>
          <w:tcPr>
            <w:tcW w:w="1260" w:type="dxa"/>
            <w:tcBorders>
              <w:top w:val="nil"/>
              <w:left w:val="nil"/>
              <w:bottom w:val="single" w:sz="4" w:space="0" w:color="auto"/>
              <w:right w:val="single" w:sz="4" w:space="0" w:color="auto"/>
            </w:tcBorders>
            <w:shd w:val="clear" w:color="auto" w:fill="auto"/>
            <w:noWrap/>
            <w:vAlign w:val="bottom"/>
            <w:hideMark/>
          </w:tcPr>
          <w:p w14:paraId="4A670E8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1/3/12</w:t>
            </w:r>
          </w:p>
        </w:tc>
      </w:tr>
      <w:tr w:rsidR="00496FAC" w:rsidRPr="00496FAC" w14:paraId="49882D9A"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EAB00E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1007</w:t>
            </w:r>
          </w:p>
        </w:tc>
        <w:tc>
          <w:tcPr>
            <w:tcW w:w="5360" w:type="dxa"/>
            <w:tcBorders>
              <w:top w:val="nil"/>
              <w:left w:val="nil"/>
              <w:bottom w:val="single" w:sz="4" w:space="0" w:color="auto"/>
              <w:right w:val="single" w:sz="4" w:space="0" w:color="auto"/>
            </w:tcBorders>
            <w:shd w:val="clear" w:color="auto" w:fill="auto"/>
            <w:vAlign w:val="bottom"/>
            <w:hideMark/>
          </w:tcPr>
          <w:p w14:paraId="314D979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there be a lethal confrontation involving government forces in the South China Sea or East China Sea by 31 December 2011?</w:t>
            </w:r>
          </w:p>
        </w:tc>
        <w:tc>
          <w:tcPr>
            <w:tcW w:w="1275" w:type="dxa"/>
            <w:tcBorders>
              <w:top w:val="nil"/>
              <w:left w:val="nil"/>
              <w:bottom w:val="single" w:sz="4" w:space="0" w:color="auto"/>
              <w:right w:val="single" w:sz="4" w:space="0" w:color="auto"/>
            </w:tcBorders>
            <w:shd w:val="clear" w:color="auto" w:fill="auto"/>
            <w:noWrap/>
            <w:vAlign w:val="bottom"/>
            <w:hideMark/>
          </w:tcPr>
          <w:p w14:paraId="08BCA22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w:t>
            </w:r>
          </w:p>
        </w:tc>
        <w:tc>
          <w:tcPr>
            <w:tcW w:w="1260" w:type="dxa"/>
            <w:tcBorders>
              <w:top w:val="nil"/>
              <w:left w:val="nil"/>
              <w:bottom w:val="single" w:sz="4" w:space="0" w:color="auto"/>
              <w:right w:val="single" w:sz="4" w:space="0" w:color="auto"/>
            </w:tcBorders>
            <w:shd w:val="clear" w:color="auto" w:fill="auto"/>
            <w:noWrap/>
            <w:vAlign w:val="bottom"/>
            <w:hideMark/>
          </w:tcPr>
          <w:p w14:paraId="47A6153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12/11/11</w:t>
            </w:r>
          </w:p>
        </w:tc>
      </w:tr>
      <w:tr w:rsidR="00496FAC" w:rsidRPr="00496FAC" w14:paraId="5333AF40"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4A524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1008</w:t>
            </w:r>
          </w:p>
        </w:tc>
        <w:tc>
          <w:tcPr>
            <w:tcW w:w="5360" w:type="dxa"/>
            <w:tcBorders>
              <w:top w:val="nil"/>
              <w:left w:val="nil"/>
              <w:bottom w:val="single" w:sz="4" w:space="0" w:color="auto"/>
              <w:right w:val="single" w:sz="4" w:space="0" w:color="auto"/>
            </w:tcBorders>
            <w:shd w:val="clear" w:color="auto" w:fill="auto"/>
            <w:vAlign w:val="bottom"/>
            <w:hideMark/>
          </w:tcPr>
          <w:p w14:paraId="26422AE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By 31 December 2011, will the World Trade Organization General Council or Ministerial Conference approve the 'accession package' for WTO membership for Russia?</w:t>
            </w:r>
          </w:p>
        </w:tc>
        <w:tc>
          <w:tcPr>
            <w:tcW w:w="1275" w:type="dxa"/>
            <w:tcBorders>
              <w:top w:val="nil"/>
              <w:left w:val="nil"/>
              <w:bottom w:val="single" w:sz="4" w:space="0" w:color="auto"/>
              <w:right w:val="single" w:sz="4" w:space="0" w:color="auto"/>
            </w:tcBorders>
            <w:shd w:val="clear" w:color="auto" w:fill="auto"/>
            <w:noWrap/>
            <w:vAlign w:val="bottom"/>
            <w:hideMark/>
          </w:tcPr>
          <w:p w14:paraId="5374CEF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w:t>
            </w:r>
          </w:p>
        </w:tc>
        <w:tc>
          <w:tcPr>
            <w:tcW w:w="1260" w:type="dxa"/>
            <w:tcBorders>
              <w:top w:val="nil"/>
              <w:left w:val="nil"/>
              <w:bottom w:val="single" w:sz="4" w:space="0" w:color="auto"/>
              <w:right w:val="single" w:sz="4" w:space="0" w:color="auto"/>
            </w:tcBorders>
            <w:shd w:val="clear" w:color="auto" w:fill="auto"/>
            <w:noWrap/>
            <w:vAlign w:val="bottom"/>
            <w:hideMark/>
          </w:tcPr>
          <w:p w14:paraId="4334948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12/16/11</w:t>
            </w:r>
          </w:p>
        </w:tc>
      </w:tr>
      <w:tr w:rsidR="00496FAC" w:rsidRPr="00496FAC" w14:paraId="26E23DC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D715C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1009</w:t>
            </w:r>
          </w:p>
        </w:tc>
        <w:tc>
          <w:tcPr>
            <w:tcW w:w="5360" w:type="dxa"/>
            <w:tcBorders>
              <w:top w:val="nil"/>
              <w:left w:val="nil"/>
              <w:bottom w:val="single" w:sz="4" w:space="0" w:color="auto"/>
              <w:right w:val="single" w:sz="4" w:space="0" w:color="auto"/>
            </w:tcBorders>
            <w:shd w:val="clear" w:color="auto" w:fill="auto"/>
            <w:vAlign w:val="bottom"/>
            <w:hideMark/>
          </w:tcPr>
          <w:p w14:paraId="566B198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By 1 January 2012 will the Iraqi government sign a security agreement that allows US troops to remain in Iraq?</w:t>
            </w:r>
          </w:p>
        </w:tc>
        <w:tc>
          <w:tcPr>
            <w:tcW w:w="1275" w:type="dxa"/>
            <w:tcBorders>
              <w:top w:val="nil"/>
              <w:left w:val="nil"/>
              <w:bottom w:val="single" w:sz="4" w:space="0" w:color="auto"/>
              <w:right w:val="single" w:sz="4" w:space="0" w:color="auto"/>
            </w:tcBorders>
            <w:shd w:val="clear" w:color="auto" w:fill="auto"/>
            <w:noWrap/>
            <w:vAlign w:val="bottom"/>
            <w:hideMark/>
          </w:tcPr>
          <w:p w14:paraId="65BE5C2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w:t>
            </w:r>
          </w:p>
        </w:tc>
        <w:tc>
          <w:tcPr>
            <w:tcW w:w="1260" w:type="dxa"/>
            <w:tcBorders>
              <w:top w:val="nil"/>
              <w:left w:val="nil"/>
              <w:bottom w:val="single" w:sz="4" w:space="0" w:color="auto"/>
              <w:right w:val="single" w:sz="4" w:space="0" w:color="auto"/>
            </w:tcBorders>
            <w:shd w:val="clear" w:color="auto" w:fill="auto"/>
            <w:noWrap/>
            <w:vAlign w:val="bottom"/>
            <w:hideMark/>
          </w:tcPr>
          <w:p w14:paraId="52E1435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1/3/12</w:t>
            </w:r>
          </w:p>
        </w:tc>
      </w:tr>
      <w:tr w:rsidR="00496FAC" w:rsidRPr="00496FAC" w14:paraId="3CCD53BC"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68997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1010</w:t>
            </w:r>
          </w:p>
        </w:tc>
        <w:tc>
          <w:tcPr>
            <w:tcW w:w="5360" w:type="dxa"/>
            <w:tcBorders>
              <w:top w:val="nil"/>
              <w:left w:val="nil"/>
              <w:bottom w:val="single" w:sz="4" w:space="0" w:color="auto"/>
              <w:right w:val="single" w:sz="4" w:space="0" w:color="auto"/>
            </w:tcBorders>
            <w:shd w:val="clear" w:color="auto" w:fill="auto"/>
            <w:vAlign w:val="bottom"/>
            <w:hideMark/>
          </w:tcPr>
          <w:p w14:paraId="57D531F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30 Sept 2011 "last" PPB for Nov 2011 Brent Crude oil futures* exceed $115?</w:t>
            </w:r>
          </w:p>
        </w:tc>
        <w:tc>
          <w:tcPr>
            <w:tcW w:w="1275" w:type="dxa"/>
            <w:tcBorders>
              <w:top w:val="nil"/>
              <w:left w:val="nil"/>
              <w:bottom w:val="single" w:sz="4" w:space="0" w:color="auto"/>
              <w:right w:val="single" w:sz="4" w:space="0" w:color="auto"/>
            </w:tcBorders>
            <w:shd w:val="clear" w:color="auto" w:fill="auto"/>
            <w:noWrap/>
            <w:vAlign w:val="bottom"/>
            <w:hideMark/>
          </w:tcPr>
          <w:p w14:paraId="28EABD9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9/7/11</w:t>
            </w:r>
          </w:p>
        </w:tc>
        <w:tc>
          <w:tcPr>
            <w:tcW w:w="1260" w:type="dxa"/>
            <w:tcBorders>
              <w:top w:val="nil"/>
              <w:left w:val="nil"/>
              <w:bottom w:val="single" w:sz="4" w:space="0" w:color="auto"/>
              <w:right w:val="single" w:sz="4" w:space="0" w:color="auto"/>
            </w:tcBorders>
            <w:shd w:val="clear" w:color="auto" w:fill="auto"/>
            <w:noWrap/>
            <w:vAlign w:val="bottom"/>
            <w:hideMark/>
          </w:tcPr>
          <w:p w14:paraId="507893D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9/30/11</w:t>
            </w:r>
          </w:p>
        </w:tc>
      </w:tr>
      <w:tr w:rsidR="00496FAC" w:rsidRPr="00496FAC" w14:paraId="4460CBD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1233F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1011</w:t>
            </w:r>
          </w:p>
        </w:tc>
        <w:tc>
          <w:tcPr>
            <w:tcW w:w="5360" w:type="dxa"/>
            <w:tcBorders>
              <w:top w:val="nil"/>
              <w:left w:val="nil"/>
              <w:bottom w:val="single" w:sz="4" w:space="0" w:color="auto"/>
              <w:right w:val="single" w:sz="4" w:space="0" w:color="auto"/>
            </w:tcBorders>
            <w:shd w:val="clear" w:color="auto" w:fill="auto"/>
            <w:vAlign w:val="bottom"/>
            <w:hideMark/>
          </w:tcPr>
          <w:p w14:paraId="515FFD9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Nikkei 225 index finish trading at or above 9,500 on 30 September 2011?</w:t>
            </w:r>
          </w:p>
        </w:tc>
        <w:tc>
          <w:tcPr>
            <w:tcW w:w="1275" w:type="dxa"/>
            <w:tcBorders>
              <w:top w:val="nil"/>
              <w:left w:val="nil"/>
              <w:bottom w:val="single" w:sz="4" w:space="0" w:color="auto"/>
              <w:right w:val="single" w:sz="4" w:space="0" w:color="auto"/>
            </w:tcBorders>
            <w:shd w:val="clear" w:color="auto" w:fill="auto"/>
            <w:noWrap/>
            <w:vAlign w:val="bottom"/>
            <w:hideMark/>
          </w:tcPr>
          <w:p w14:paraId="6A91786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9/7/11</w:t>
            </w:r>
          </w:p>
        </w:tc>
        <w:tc>
          <w:tcPr>
            <w:tcW w:w="1260" w:type="dxa"/>
            <w:tcBorders>
              <w:top w:val="nil"/>
              <w:left w:val="nil"/>
              <w:bottom w:val="single" w:sz="4" w:space="0" w:color="auto"/>
              <w:right w:val="single" w:sz="4" w:space="0" w:color="auto"/>
            </w:tcBorders>
            <w:shd w:val="clear" w:color="auto" w:fill="auto"/>
            <w:noWrap/>
            <w:vAlign w:val="bottom"/>
            <w:hideMark/>
          </w:tcPr>
          <w:p w14:paraId="69C4F7B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9/29/11</w:t>
            </w:r>
          </w:p>
        </w:tc>
      </w:tr>
      <w:tr w:rsidR="00496FAC" w:rsidRPr="00496FAC" w14:paraId="52ADD62D"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793AE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1012</w:t>
            </w:r>
          </w:p>
        </w:tc>
        <w:tc>
          <w:tcPr>
            <w:tcW w:w="5360" w:type="dxa"/>
            <w:tcBorders>
              <w:top w:val="nil"/>
              <w:left w:val="nil"/>
              <w:bottom w:val="single" w:sz="4" w:space="0" w:color="auto"/>
              <w:right w:val="single" w:sz="4" w:space="0" w:color="auto"/>
            </w:tcBorders>
            <w:shd w:val="clear" w:color="auto" w:fill="auto"/>
            <w:vAlign w:val="bottom"/>
            <w:hideMark/>
          </w:tcPr>
          <w:p w14:paraId="55D52EB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Italy's Silvio Berlusconi resign, lose re-election/confidence vote, OR otherwise vacate office before 1 October 2011?</w:t>
            </w:r>
          </w:p>
        </w:tc>
        <w:tc>
          <w:tcPr>
            <w:tcW w:w="1275" w:type="dxa"/>
            <w:tcBorders>
              <w:top w:val="nil"/>
              <w:left w:val="nil"/>
              <w:bottom w:val="single" w:sz="4" w:space="0" w:color="auto"/>
              <w:right w:val="single" w:sz="4" w:space="0" w:color="auto"/>
            </w:tcBorders>
            <w:shd w:val="clear" w:color="auto" w:fill="auto"/>
            <w:noWrap/>
            <w:vAlign w:val="bottom"/>
            <w:hideMark/>
          </w:tcPr>
          <w:p w14:paraId="6E6E264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9/7/11</w:t>
            </w:r>
          </w:p>
        </w:tc>
        <w:tc>
          <w:tcPr>
            <w:tcW w:w="1260" w:type="dxa"/>
            <w:tcBorders>
              <w:top w:val="nil"/>
              <w:left w:val="nil"/>
              <w:bottom w:val="single" w:sz="4" w:space="0" w:color="auto"/>
              <w:right w:val="single" w:sz="4" w:space="0" w:color="auto"/>
            </w:tcBorders>
            <w:shd w:val="clear" w:color="auto" w:fill="auto"/>
            <w:noWrap/>
            <w:vAlign w:val="bottom"/>
            <w:hideMark/>
          </w:tcPr>
          <w:p w14:paraId="12BF5F0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9/30/11</w:t>
            </w:r>
          </w:p>
        </w:tc>
      </w:tr>
      <w:tr w:rsidR="00496FAC" w:rsidRPr="00496FAC" w14:paraId="563062C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1FE6A7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1013</w:t>
            </w:r>
          </w:p>
        </w:tc>
        <w:tc>
          <w:tcPr>
            <w:tcW w:w="5360" w:type="dxa"/>
            <w:tcBorders>
              <w:top w:val="nil"/>
              <w:left w:val="nil"/>
              <w:bottom w:val="single" w:sz="4" w:space="0" w:color="auto"/>
              <w:right w:val="single" w:sz="4" w:space="0" w:color="auto"/>
            </w:tcBorders>
            <w:shd w:val="clear" w:color="auto" w:fill="auto"/>
            <w:vAlign w:val="bottom"/>
            <w:hideMark/>
          </w:tcPr>
          <w:p w14:paraId="48483E1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London Gold Market Fixing price of gold (USD per ounce) exceed $1850 on 30 September 2011 (10am ET)?</w:t>
            </w:r>
          </w:p>
        </w:tc>
        <w:tc>
          <w:tcPr>
            <w:tcW w:w="1275" w:type="dxa"/>
            <w:tcBorders>
              <w:top w:val="nil"/>
              <w:left w:val="nil"/>
              <w:bottom w:val="single" w:sz="4" w:space="0" w:color="auto"/>
              <w:right w:val="single" w:sz="4" w:space="0" w:color="auto"/>
            </w:tcBorders>
            <w:shd w:val="clear" w:color="auto" w:fill="auto"/>
            <w:noWrap/>
            <w:vAlign w:val="bottom"/>
            <w:hideMark/>
          </w:tcPr>
          <w:p w14:paraId="1681C10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9/7/11</w:t>
            </w:r>
          </w:p>
        </w:tc>
        <w:tc>
          <w:tcPr>
            <w:tcW w:w="1260" w:type="dxa"/>
            <w:tcBorders>
              <w:top w:val="nil"/>
              <w:left w:val="nil"/>
              <w:bottom w:val="single" w:sz="4" w:space="0" w:color="auto"/>
              <w:right w:val="single" w:sz="4" w:space="0" w:color="auto"/>
            </w:tcBorders>
            <w:shd w:val="clear" w:color="auto" w:fill="auto"/>
            <w:noWrap/>
            <w:vAlign w:val="bottom"/>
            <w:hideMark/>
          </w:tcPr>
          <w:p w14:paraId="0AD6315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9/30/11</w:t>
            </w:r>
          </w:p>
        </w:tc>
      </w:tr>
      <w:tr w:rsidR="00496FAC" w:rsidRPr="00496FAC" w14:paraId="23480BE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4A234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1014</w:t>
            </w:r>
          </w:p>
        </w:tc>
        <w:tc>
          <w:tcPr>
            <w:tcW w:w="5360" w:type="dxa"/>
            <w:tcBorders>
              <w:top w:val="nil"/>
              <w:left w:val="nil"/>
              <w:bottom w:val="single" w:sz="4" w:space="0" w:color="auto"/>
              <w:right w:val="single" w:sz="4" w:space="0" w:color="auto"/>
            </w:tcBorders>
            <w:shd w:val="clear" w:color="auto" w:fill="auto"/>
            <w:vAlign w:val="bottom"/>
            <w:hideMark/>
          </w:tcPr>
          <w:p w14:paraId="4C38B42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win the September 2011 Guatemalan presidential election, or will a run-off be needed?</w:t>
            </w:r>
          </w:p>
        </w:tc>
        <w:tc>
          <w:tcPr>
            <w:tcW w:w="1275" w:type="dxa"/>
            <w:tcBorders>
              <w:top w:val="nil"/>
              <w:left w:val="nil"/>
              <w:bottom w:val="single" w:sz="4" w:space="0" w:color="auto"/>
              <w:right w:val="single" w:sz="4" w:space="0" w:color="auto"/>
            </w:tcBorders>
            <w:shd w:val="clear" w:color="auto" w:fill="auto"/>
            <w:noWrap/>
            <w:vAlign w:val="bottom"/>
            <w:hideMark/>
          </w:tcPr>
          <w:p w14:paraId="3664606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9/7/11</w:t>
            </w:r>
          </w:p>
        </w:tc>
        <w:tc>
          <w:tcPr>
            <w:tcW w:w="1260" w:type="dxa"/>
            <w:tcBorders>
              <w:top w:val="nil"/>
              <w:left w:val="nil"/>
              <w:bottom w:val="single" w:sz="4" w:space="0" w:color="auto"/>
              <w:right w:val="single" w:sz="4" w:space="0" w:color="auto"/>
            </w:tcBorders>
            <w:shd w:val="clear" w:color="auto" w:fill="auto"/>
            <w:noWrap/>
            <w:vAlign w:val="bottom"/>
            <w:hideMark/>
          </w:tcPr>
          <w:p w14:paraId="43D37BF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9/10/11</w:t>
            </w:r>
          </w:p>
        </w:tc>
      </w:tr>
      <w:tr w:rsidR="00496FAC" w:rsidRPr="00496FAC" w14:paraId="2DC13A1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FC52F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1015</w:t>
            </w:r>
          </w:p>
        </w:tc>
        <w:tc>
          <w:tcPr>
            <w:tcW w:w="5360" w:type="dxa"/>
            <w:tcBorders>
              <w:top w:val="nil"/>
              <w:left w:val="nil"/>
              <w:bottom w:val="single" w:sz="4" w:space="0" w:color="auto"/>
              <w:right w:val="single" w:sz="4" w:space="0" w:color="auto"/>
            </w:tcBorders>
            <w:shd w:val="clear" w:color="auto" w:fill="auto"/>
            <w:vAlign w:val="bottom"/>
            <w:hideMark/>
          </w:tcPr>
          <w:p w14:paraId="740879B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Israel's ambassador be formally invited to return to Turkey by 30 September 2011?</w:t>
            </w:r>
          </w:p>
        </w:tc>
        <w:tc>
          <w:tcPr>
            <w:tcW w:w="1275" w:type="dxa"/>
            <w:tcBorders>
              <w:top w:val="nil"/>
              <w:left w:val="nil"/>
              <w:bottom w:val="single" w:sz="4" w:space="0" w:color="auto"/>
              <w:right w:val="single" w:sz="4" w:space="0" w:color="auto"/>
            </w:tcBorders>
            <w:shd w:val="clear" w:color="auto" w:fill="auto"/>
            <w:noWrap/>
            <w:vAlign w:val="bottom"/>
            <w:hideMark/>
          </w:tcPr>
          <w:p w14:paraId="043352F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9/7/11</w:t>
            </w:r>
          </w:p>
        </w:tc>
        <w:tc>
          <w:tcPr>
            <w:tcW w:w="1260" w:type="dxa"/>
            <w:tcBorders>
              <w:top w:val="nil"/>
              <w:left w:val="nil"/>
              <w:bottom w:val="single" w:sz="4" w:space="0" w:color="auto"/>
              <w:right w:val="single" w:sz="4" w:space="0" w:color="auto"/>
            </w:tcBorders>
            <w:shd w:val="clear" w:color="auto" w:fill="auto"/>
            <w:noWrap/>
            <w:vAlign w:val="bottom"/>
            <w:hideMark/>
          </w:tcPr>
          <w:p w14:paraId="400227E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9/30/11</w:t>
            </w:r>
          </w:p>
        </w:tc>
      </w:tr>
      <w:tr w:rsidR="00496FAC" w:rsidRPr="00496FAC" w14:paraId="38F6FE4F"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DE12D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1016</w:t>
            </w:r>
          </w:p>
        </w:tc>
        <w:tc>
          <w:tcPr>
            <w:tcW w:w="5360" w:type="dxa"/>
            <w:tcBorders>
              <w:top w:val="nil"/>
              <w:left w:val="nil"/>
              <w:bottom w:val="single" w:sz="4" w:space="0" w:color="auto"/>
              <w:right w:val="single" w:sz="4" w:space="0" w:color="auto"/>
            </w:tcBorders>
            <w:shd w:val="clear" w:color="auto" w:fill="auto"/>
            <w:vAlign w:val="bottom"/>
            <w:hideMark/>
          </w:tcPr>
          <w:p w14:paraId="2A84B7F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PM Donald Tusk's Civic Platform Party win more seats than any other party in the October 2011 Polish parliamentary elections?</w:t>
            </w:r>
          </w:p>
        </w:tc>
        <w:tc>
          <w:tcPr>
            <w:tcW w:w="1275" w:type="dxa"/>
            <w:tcBorders>
              <w:top w:val="nil"/>
              <w:left w:val="nil"/>
              <w:bottom w:val="single" w:sz="4" w:space="0" w:color="auto"/>
              <w:right w:val="single" w:sz="4" w:space="0" w:color="auto"/>
            </w:tcBorders>
            <w:shd w:val="clear" w:color="auto" w:fill="auto"/>
            <w:noWrap/>
            <w:vAlign w:val="bottom"/>
            <w:hideMark/>
          </w:tcPr>
          <w:p w14:paraId="40914E2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9/7/11</w:t>
            </w:r>
          </w:p>
        </w:tc>
        <w:tc>
          <w:tcPr>
            <w:tcW w:w="1260" w:type="dxa"/>
            <w:tcBorders>
              <w:top w:val="nil"/>
              <w:left w:val="nil"/>
              <w:bottom w:val="single" w:sz="4" w:space="0" w:color="auto"/>
              <w:right w:val="single" w:sz="4" w:space="0" w:color="auto"/>
            </w:tcBorders>
            <w:shd w:val="clear" w:color="auto" w:fill="auto"/>
            <w:noWrap/>
            <w:vAlign w:val="bottom"/>
            <w:hideMark/>
          </w:tcPr>
          <w:p w14:paraId="216EF69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10/8/11</w:t>
            </w:r>
          </w:p>
        </w:tc>
      </w:tr>
      <w:tr w:rsidR="00496FAC" w:rsidRPr="00496FAC" w14:paraId="42CEE6B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686F56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1017</w:t>
            </w:r>
          </w:p>
        </w:tc>
        <w:tc>
          <w:tcPr>
            <w:tcW w:w="5360" w:type="dxa"/>
            <w:tcBorders>
              <w:top w:val="nil"/>
              <w:left w:val="nil"/>
              <w:bottom w:val="single" w:sz="4" w:space="0" w:color="auto"/>
              <w:right w:val="single" w:sz="4" w:space="0" w:color="auto"/>
            </w:tcBorders>
            <w:shd w:val="clear" w:color="auto" w:fill="auto"/>
            <w:vAlign w:val="bottom"/>
            <w:hideMark/>
          </w:tcPr>
          <w:p w14:paraId="3281BFB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Robert Mugabe cease to be President of Zimbabwe by 30 September 2011?</w:t>
            </w:r>
          </w:p>
        </w:tc>
        <w:tc>
          <w:tcPr>
            <w:tcW w:w="1275" w:type="dxa"/>
            <w:tcBorders>
              <w:top w:val="nil"/>
              <w:left w:val="nil"/>
              <w:bottom w:val="single" w:sz="4" w:space="0" w:color="auto"/>
              <w:right w:val="single" w:sz="4" w:space="0" w:color="auto"/>
            </w:tcBorders>
            <w:shd w:val="clear" w:color="auto" w:fill="auto"/>
            <w:noWrap/>
            <w:vAlign w:val="bottom"/>
            <w:hideMark/>
          </w:tcPr>
          <w:p w14:paraId="36A5CCF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9/7/11</w:t>
            </w:r>
          </w:p>
        </w:tc>
        <w:tc>
          <w:tcPr>
            <w:tcW w:w="1260" w:type="dxa"/>
            <w:tcBorders>
              <w:top w:val="nil"/>
              <w:left w:val="nil"/>
              <w:bottom w:val="single" w:sz="4" w:space="0" w:color="auto"/>
              <w:right w:val="single" w:sz="4" w:space="0" w:color="auto"/>
            </w:tcBorders>
            <w:shd w:val="clear" w:color="auto" w:fill="auto"/>
            <w:noWrap/>
            <w:vAlign w:val="bottom"/>
            <w:hideMark/>
          </w:tcPr>
          <w:p w14:paraId="11B4092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9/30/11</w:t>
            </w:r>
          </w:p>
        </w:tc>
      </w:tr>
      <w:tr w:rsidR="00496FAC" w:rsidRPr="00496FAC" w14:paraId="1B0357EE"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75EF5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1018</w:t>
            </w:r>
          </w:p>
        </w:tc>
        <w:tc>
          <w:tcPr>
            <w:tcW w:w="5360" w:type="dxa"/>
            <w:tcBorders>
              <w:top w:val="nil"/>
              <w:left w:val="nil"/>
              <w:bottom w:val="single" w:sz="4" w:space="0" w:color="auto"/>
              <w:right w:val="single" w:sz="4" w:space="0" w:color="auto"/>
            </w:tcBorders>
            <w:shd w:val="clear" w:color="auto" w:fill="auto"/>
            <w:vAlign w:val="bottom"/>
            <w:hideMark/>
          </w:tcPr>
          <w:p w14:paraId="456CD0C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Muqtada al-Sadr formally withdraw support for the current Iraqi government of Nouri al-Maliki by 30 September 2011?</w:t>
            </w:r>
          </w:p>
        </w:tc>
        <w:tc>
          <w:tcPr>
            <w:tcW w:w="1275" w:type="dxa"/>
            <w:tcBorders>
              <w:top w:val="nil"/>
              <w:left w:val="nil"/>
              <w:bottom w:val="single" w:sz="4" w:space="0" w:color="auto"/>
              <w:right w:val="single" w:sz="4" w:space="0" w:color="auto"/>
            </w:tcBorders>
            <w:shd w:val="clear" w:color="auto" w:fill="auto"/>
            <w:noWrap/>
            <w:vAlign w:val="bottom"/>
            <w:hideMark/>
          </w:tcPr>
          <w:p w14:paraId="7A921DC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9/7/11</w:t>
            </w:r>
          </w:p>
        </w:tc>
        <w:tc>
          <w:tcPr>
            <w:tcW w:w="1260" w:type="dxa"/>
            <w:tcBorders>
              <w:top w:val="nil"/>
              <w:left w:val="nil"/>
              <w:bottom w:val="single" w:sz="4" w:space="0" w:color="auto"/>
              <w:right w:val="single" w:sz="4" w:space="0" w:color="auto"/>
            </w:tcBorders>
            <w:shd w:val="clear" w:color="auto" w:fill="auto"/>
            <w:noWrap/>
            <w:vAlign w:val="bottom"/>
            <w:hideMark/>
          </w:tcPr>
          <w:p w14:paraId="528D8A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9/30/11</w:t>
            </w:r>
          </w:p>
        </w:tc>
      </w:tr>
      <w:tr w:rsidR="00496FAC" w:rsidRPr="00496FAC" w14:paraId="14174B3F"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50F60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1020</w:t>
            </w:r>
          </w:p>
        </w:tc>
        <w:tc>
          <w:tcPr>
            <w:tcW w:w="5360" w:type="dxa"/>
            <w:tcBorders>
              <w:top w:val="nil"/>
              <w:left w:val="nil"/>
              <w:bottom w:val="single" w:sz="4" w:space="0" w:color="auto"/>
              <w:right w:val="single" w:sz="4" w:space="0" w:color="auto"/>
            </w:tcBorders>
            <w:shd w:val="clear" w:color="auto" w:fill="auto"/>
            <w:vAlign w:val="bottom"/>
            <w:hideMark/>
          </w:tcPr>
          <w:p w14:paraId="3EFAC5E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peace talks between Israel and Palestine formally resume at some point between 3 October 2011 and 1 November 2011?</w:t>
            </w:r>
          </w:p>
        </w:tc>
        <w:tc>
          <w:tcPr>
            <w:tcW w:w="1275" w:type="dxa"/>
            <w:tcBorders>
              <w:top w:val="nil"/>
              <w:left w:val="nil"/>
              <w:bottom w:val="single" w:sz="4" w:space="0" w:color="auto"/>
              <w:right w:val="single" w:sz="4" w:space="0" w:color="auto"/>
            </w:tcBorders>
            <w:shd w:val="clear" w:color="auto" w:fill="auto"/>
            <w:noWrap/>
            <w:vAlign w:val="bottom"/>
            <w:hideMark/>
          </w:tcPr>
          <w:p w14:paraId="35870F9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196D606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11/1/11</w:t>
            </w:r>
          </w:p>
        </w:tc>
      </w:tr>
      <w:tr w:rsidR="00496FAC" w:rsidRPr="00496FAC" w14:paraId="0B4A3B53"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AE79D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1021</w:t>
            </w:r>
          </w:p>
        </w:tc>
        <w:tc>
          <w:tcPr>
            <w:tcW w:w="5360" w:type="dxa"/>
            <w:tcBorders>
              <w:top w:val="nil"/>
              <w:left w:val="nil"/>
              <w:bottom w:val="single" w:sz="4" w:space="0" w:color="auto"/>
              <w:right w:val="single" w:sz="4" w:space="0" w:color="auto"/>
            </w:tcBorders>
            <w:shd w:val="clear" w:color="auto" w:fill="auto"/>
            <w:vAlign w:val="bottom"/>
            <w:hideMark/>
          </w:tcPr>
          <w:p w14:paraId="2C8511A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expansion of the European bailout fund be ratified by all 17 Eurozone nations before 1 November 2011?</w:t>
            </w:r>
          </w:p>
        </w:tc>
        <w:tc>
          <w:tcPr>
            <w:tcW w:w="1275" w:type="dxa"/>
            <w:tcBorders>
              <w:top w:val="nil"/>
              <w:left w:val="nil"/>
              <w:bottom w:val="single" w:sz="4" w:space="0" w:color="auto"/>
              <w:right w:val="single" w:sz="4" w:space="0" w:color="auto"/>
            </w:tcBorders>
            <w:shd w:val="clear" w:color="auto" w:fill="auto"/>
            <w:noWrap/>
            <w:vAlign w:val="bottom"/>
            <w:hideMark/>
          </w:tcPr>
          <w:p w14:paraId="0803511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024AD14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10/13/11</w:t>
            </w:r>
          </w:p>
        </w:tc>
      </w:tr>
      <w:tr w:rsidR="00496FAC" w:rsidRPr="00496FAC" w14:paraId="7A56EC3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D2A60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1022</w:t>
            </w:r>
          </w:p>
        </w:tc>
        <w:tc>
          <w:tcPr>
            <w:tcW w:w="5360" w:type="dxa"/>
            <w:tcBorders>
              <w:top w:val="nil"/>
              <w:left w:val="nil"/>
              <w:bottom w:val="single" w:sz="4" w:space="0" w:color="auto"/>
              <w:right w:val="single" w:sz="4" w:space="0" w:color="auto"/>
            </w:tcBorders>
            <w:shd w:val="clear" w:color="auto" w:fill="auto"/>
            <w:vAlign w:val="bottom"/>
            <w:hideMark/>
          </w:tcPr>
          <w:p w14:paraId="613891A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South African government grant the Dalai Lama a visa before 7 October 2011?</w:t>
            </w:r>
          </w:p>
        </w:tc>
        <w:tc>
          <w:tcPr>
            <w:tcW w:w="1275" w:type="dxa"/>
            <w:tcBorders>
              <w:top w:val="nil"/>
              <w:left w:val="nil"/>
              <w:bottom w:val="single" w:sz="4" w:space="0" w:color="auto"/>
              <w:right w:val="single" w:sz="4" w:space="0" w:color="auto"/>
            </w:tcBorders>
            <w:shd w:val="clear" w:color="auto" w:fill="auto"/>
            <w:noWrap/>
            <w:vAlign w:val="bottom"/>
            <w:hideMark/>
          </w:tcPr>
          <w:p w14:paraId="5238C84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6767208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10/6/11</w:t>
            </w:r>
          </w:p>
        </w:tc>
      </w:tr>
      <w:tr w:rsidR="00496FAC" w:rsidRPr="00496FAC" w14:paraId="6D89C49E"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B12E1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1023</w:t>
            </w:r>
          </w:p>
        </w:tc>
        <w:tc>
          <w:tcPr>
            <w:tcW w:w="5360" w:type="dxa"/>
            <w:tcBorders>
              <w:top w:val="nil"/>
              <w:left w:val="nil"/>
              <w:bottom w:val="single" w:sz="4" w:space="0" w:color="auto"/>
              <w:right w:val="single" w:sz="4" w:space="0" w:color="auto"/>
            </w:tcBorders>
            <w:shd w:val="clear" w:color="auto" w:fill="auto"/>
            <w:vAlign w:val="bottom"/>
            <w:hideMark/>
          </w:tcPr>
          <w:p w14:paraId="6F42B51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former Ukrainian Prime Minister </w:t>
            </w:r>
            <w:proofErr w:type="spellStart"/>
            <w:r w:rsidRPr="00496FAC">
              <w:rPr>
                <w:rFonts w:ascii="Calibri" w:eastAsia="Times New Roman" w:hAnsi="Calibri" w:cs="Times New Roman"/>
                <w:color w:val="000000"/>
                <w:sz w:val="24"/>
                <w:szCs w:val="24"/>
              </w:rPr>
              <w:t>Yulia</w:t>
            </w:r>
            <w:proofErr w:type="spellEnd"/>
            <w:r w:rsidRPr="00496FAC">
              <w:rPr>
                <w:rFonts w:ascii="Calibri" w:eastAsia="Times New Roman" w:hAnsi="Calibri" w:cs="Times New Roman"/>
                <w:color w:val="000000"/>
                <w:sz w:val="24"/>
                <w:szCs w:val="24"/>
              </w:rPr>
              <w:t xml:space="preserve"> </w:t>
            </w:r>
            <w:proofErr w:type="spellStart"/>
            <w:r w:rsidRPr="00496FAC">
              <w:rPr>
                <w:rFonts w:ascii="Calibri" w:eastAsia="Times New Roman" w:hAnsi="Calibri" w:cs="Times New Roman"/>
                <w:color w:val="000000"/>
                <w:sz w:val="24"/>
                <w:szCs w:val="24"/>
              </w:rPr>
              <w:t>Tymoshenko</w:t>
            </w:r>
            <w:proofErr w:type="spellEnd"/>
            <w:r w:rsidRPr="00496FAC">
              <w:rPr>
                <w:rFonts w:ascii="Calibri" w:eastAsia="Times New Roman" w:hAnsi="Calibri" w:cs="Times New Roman"/>
                <w:color w:val="000000"/>
                <w:sz w:val="24"/>
                <w:szCs w:val="24"/>
              </w:rPr>
              <w:t xml:space="preserve"> be found guilty on any charges in a Ukrainian court before 1 November 2011?</w:t>
            </w:r>
          </w:p>
        </w:tc>
        <w:tc>
          <w:tcPr>
            <w:tcW w:w="1275" w:type="dxa"/>
            <w:tcBorders>
              <w:top w:val="nil"/>
              <w:left w:val="nil"/>
              <w:bottom w:val="single" w:sz="4" w:space="0" w:color="auto"/>
              <w:right w:val="single" w:sz="4" w:space="0" w:color="auto"/>
            </w:tcBorders>
            <w:shd w:val="clear" w:color="auto" w:fill="auto"/>
            <w:noWrap/>
            <w:vAlign w:val="bottom"/>
            <w:hideMark/>
          </w:tcPr>
          <w:p w14:paraId="6D2B551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326BD2F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10/10/11</w:t>
            </w:r>
          </w:p>
        </w:tc>
      </w:tr>
      <w:tr w:rsidR="00496FAC" w:rsidRPr="00496FAC" w14:paraId="417D3B7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948CEA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1024</w:t>
            </w:r>
          </w:p>
        </w:tc>
        <w:tc>
          <w:tcPr>
            <w:tcW w:w="5360" w:type="dxa"/>
            <w:tcBorders>
              <w:top w:val="nil"/>
              <w:left w:val="nil"/>
              <w:bottom w:val="single" w:sz="4" w:space="0" w:color="auto"/>
              <w:right w:val="single" w:sz="4" w:space="0" w:color="auto"/>
            </w:tcBorders>
            <w:shd w:val="clear" w:color="auto" w:fill="auto"/>
            <w:vAlign w:val="bottom"/>
            <w:hideMark/>
          </w:tcPr>
          <w:p w14:paraId="592C637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t>
            </w:r>
            <w:proofErr w:type="spellStart"/>
            <w:r w:rsidRPr="00496FAC">
              <w:rPr>
                <w:rFonts w:ascii="Calibri" w:eastAsia="Times New Roman" w:hAnsi="Calibri" w:cs="Times New Roman"/>
                <w:color w:val="000000"/>
                <w:sz w:val="24"/>
                <w:szCs w:val="24"/>
              </w:rPr>
              <w:t>Abdoulaye</w:t>
            </w:r>
            <w:proofErr w:type="spellEnd"/>
            <w:r w:rsidRPr="00496FAC">
              <w:rPr>
                <w:rFonts w:ascii="Calibri" w:eastAsia="Times New Roman" w:hAnsi="Calibri" w:cs="Times New Roman"/>
                <w:color w:val="000000"/>
                <w:sz w:val="24"/>
                <w:szCs w:val="24"/>
              </w:rPr>
              <w:t xml:space="preserve"> Wade win re-election as President of Senegal?</w:t>
            </w:r>
          </w:p>
        </w:tc>
        <w:tc>
          <w:tcPr>
            <w:tcW w:w="1275" w:type="dxa"/>
            <w:tcBorders>
              <w:top w:val="nil"/>
              <w:left w:val="nil"/>
              <w:bottom w:val="single" w:sz="4" w:space="0" w:color="auto"/>
              <w:right w:val="single" w:sz="4" w:space="0" w:color="auto"/>
            </w:tcBorders>
            <w:shd w:val="clear" w:color="auto" w:fill="auto"/>
            <w:noWrap/>
            <w:vAlign w:val="bottom"/>
            <w:hideMark/>
          </w:tcPr>
          <w:p w14:paraId="16F17A3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48E9841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3/25/12</w:t>
            </w:r>
          </w:p>
        </w:tc>
      </w:tr>
      <w:tr w:rsidR="00496FAC" w:rsidRPr="00496FAC" w14:paraId="58D657D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5F77F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1025</w:t>
            </w:r>
          </w:p>
        </w:tc>
        <w:tc>
          <w:tcPr>
            <w:tcW w:w="5360" w:type="dxa"/>
            <w:tcBorders>
              <w:top w:val="nil"/>
              <w:left w:val="nil"/>
              <w:bottom w:val="single" w:sz="4" w:space="0" w:color="auto"/>
              <w:right w:val="single" w:sz="4" w:space="0" w:color="auto"/>
            </w:tcBorders>
            <w:shd w:val="clear" w:color="auto" w:fill="auto"/>
            <w:vAlign w:val="bottom"/>
            <w:hideMark/>
          </w:tcPr>
          <w:p w14:paraId="758ACF0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Freedom and Justice Party win at least 20 percent of the seats in the first People's Assembly (</w:t>
            </w:r>
            <w:proofErr w:type="spellStart"/>
            <w:r w:rsidRPr="00496FAC">
              <w:rPr>
                <w:rFonts w:ascii="Calibri" w:eastAsia="Times New Roman" w:hAnsi="Calibri" w:cs="Times New Roman"/>
                <w:color w:val="000000"/>
                <w:sz w:val="24"/>
                <w:szCs w:val="24"/>
              </w:rPr>
              <w:t>Majlis</w:t>
            </w:r>
            <w:proofErr w:type="spellEnd"/>
            <w:r w:rsidRPr="00496FAC">
              <w:rPr>
                <w:rFonts w:ascii="Calibri" w:eastAsia="Times New Roman" w:hAnsi="Calibri" w:cs="Times New Roman"/>
                <w:color w:val="000000"/>
                <w:sz w:val="24"/>
                <w:szCs w:val="24"/>
              </w:rPr>
              <w:t xml:space="preserve"> al-</w:t>
            </w:r>
            <w:proofErr w:type="spellStart"/>
            <w:r w:rsidRPr="00496FAC">
              <w:rPr>
                <w:rFonts w:ascii="Calibri" w:eastAsia="Times New Roman" w:hAnsi="Calibri" w:cs="Times New Roman"/>
                <w:color w:val="000000"/>
                <w:sz w:val="24"/>
                <w:szCs w:val="24"/>
              </w:rPr>
              <w:t>Sha'b</w:t>
            </w:r>
            <w:proofErr w:type="spellEnd"/>
            <w:r w:rsidRPr="00496FAC">
              <w:rPr>
                <w:rFonts w:ascii="Calibri" w:eastAsia="Times New Roman" w:hAnsi="Calibri" w:cs="Times New Roman"/>
                <w:color w:val="000000"/>
                <w:sz w:val="24"/>
                <w:szCs w:val="24"/>
              </w:rPr>
              <w:t>) election in post-Mubarak Egypt?</w:t>
            </w:r>
          </w:p>
        </w:tc>
        <w:tc>
          <w:tcPr>
            <w:tcW w:w="1275" w:type="dxa"/>
            <w:tcBorders>
              <w:top w:val="nil"/>
              <w:left w:val="nil"/>
              <w:bottom w:val="single" w:sz="4" w:space="0" w:color="auto"/>
              <w:right w:val="single" w:sz="4" w:space="0" w:color="auto"/>
            </w:tcBorders>
            <w:shd w:val="clear" w:color="auto" w:fill="auto"/>
            <w:noWrap/>
            <w:vAlign w:val="bottom"/>
            <w:hideMark/>
          </w:tcPr>
          <w:p w14:paraId="6934CFF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2A1A951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1/20/12</w:t>
            </w:r>
          </w:p>
        </w:tc>
      </w:tr>
      <w:tr w:rsidR="00496FAC" w:rsidRPr="00496FAC" w14:paraId="643347F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F4ADB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1026</w:t>
            </w:r>
          </w:p>
        </w:tc>
        <w:tc>
          <w:tcPr>
            <w:tcW w:w="5360" w:type="dxa"/>
            <w:tcBorders>
              <w:top w:val="nil"/>
              <w:left w:val="nil"/>
              <w:bottom w:val="single" w:sz="4" w:space="0" w:color="auto"/>
              <w:right w:val="single" w:sz="4" w:space="0" w:color="auto"/>
            </w:tcBorders>
            <w:shd w:val="clear" w:color="auto" w:fill="auto"/>
            <w:vAlign w:val="bottom"/>
            <w:hideMark/>
          </w:tcPr>
          <w:p w14:paraId="12B8504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Joseph Kabila remain president of the Democratic Republic of the Congo through 31 January 2012?</w:t>
            </w:r>
          </w:p>
        </w:tc>
        <w:tc>
          <w:tcPr>
            <w:tcW w:w="1275" w:type="dxa"/>
            <w:tcBorders>
              <w:top w:val="nil"/>
              <w:left w:val="nil"/>
              <w:bottom w:val="single" w:sz="4" w:space="0" w:color="auto"/>
              <w:right w:val="single" w:sz="4" w:space="0" w:color="auto"/>
            </w:tcBorders>
            <w:shd w:val="clear" w:color="auto" w:fill="auto"/>
            <w:noWrap/>
            <w:vAlign w:val="bottom"/>
            <w:hideMark/>
          </w:tcPr>
          <w:p w14:paraId="43ED23C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7B82CE5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1/31/12</w:t>
            </w:r>
          </w:p>
        </w:tc>
      </w:tr>
      <w:tr w:rsidR="00496FAC" w:rsidRPr="00496FAC" w14:paraId="4C634AF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5C662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1027</w:t>
            </w:r>
          </w:p>
        </w:tc>
        <w:tc>
          <w:tcPr>
            <w:tcW w:w="5360" w:type="dxa"/>
            <w:tcBorders>
              <w:top w:val="nil"/>
              <w:left w:val="nil"/>
              <w:bottom w:val="single" w:sz="4" w:space="0" w:color="auto"/>
              <w:right w:val="single" w:sz="4" w:space="0" w:color="auto"/>
            </w:tcBorders>
            <w:shd w:val="clear" w:color="auto" w:fill="auto"/>
            <w:vAlign w:val="bottom"/>
            <w:hideMark/>
          </w:tcPr>
          <w:p w14:paraId="59C8ED4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win the January 2012 Taiwan Presidential election?</w:t>
            </w:r>
          </w:p>
        </w:tc>
        <w:tc>
          <w:tcPr>
            <w:tcW w:w="1275" w:type="dxa"/>
            <w:tcBorders>
              <w:top w:val="nil"/>
              <w:left w:val="nil"/>
              <w:bottom w:val="single" w:sz="4" w:space="0" w:color="auto"/>
              <w:right w:val="single" w:sz="4" w:space="0" w:color="auto"/>
            </w:tcBorders>
            <w:shd w:val="clear" w:color="auto" w:fill="auto"/>
            <w:noWrap/>
            <w:vAlign w:val="bottom"/>
            <w:hideMark/>
          </w:tcPr>
          <w:p w14:paraId="0C44366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2FE702C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1/13/12</w:t>
            </w:r>
          </w:p>
        </w:tc>
      </w:tr>
      <w:tr w:rsidR="00496FAC" w:rsidRPr="00496FAC" w14:paraId="1883A6C1"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83FAD1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1028</w:t>
            </w:r>
          </w:p>
        </w:tc>
        <w:tc>
          <w:tcPr>
            <w:tcW w:w="5360" w:type="dxa"/>
            <w:tcBorders>
              <w:top w:val="nil"/>
              <w:left w:val="nil"/>
              <w:bottom w:val="single" w:sz="4" w:space="0" w:color="auto"/>
              <w:right w:val="single" w:sz="4" w:space="0" w:color="auto"/>
            </w:tcBorders>
            <w:shd w:val="clear" w:color="auto" w:fill="auto"/>
            <w:vAlign w:val="bottom"/>
            <w:hideMark/>
          </w:tcPr>
          <w:p w14:paraId="5DDF15A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Moody's issue a new downgrade of the sovereign debt rating of the Government of Greece between 3 October 2011 and 30 November 2011?</w:t>
            </w:r>
          </w:p>
        </w:tc>
        <w:tc>
          <w:tcPr>
            <w:tcW w:w="1275" w:type="dxa"/>
            <w:tcBorders>
              <w:top w:val="nil"/>
              <w:left w:val="nil"/>
              <w:bottom w:val="single" w:sz="4" w:space="0" w:color="auto"/>
              <w:right w:val="single" w:sz="4" w:space="0" w:color="auto"/>
            </w:tcBorders>
            <w:shd w:val="clear" w:color="auto" w:fill="auto"/>
            <w:noWrap/>
            <w:vAlign w:val="bottom"/>
            <w:hideMark/>
          </w:tcPr>
          <w:p w14:paraId="524E958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2BCAA75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11/30/11</w:t>
            </w:r>
          </w:p>
        </w:tc>
      </w:tr>
      <w:tr w:rsidR="00496FAC" w:rsidRPr="00496FAC" w14:paraId="30B4256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DA0F94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1030</w:t>
            </w:r>
          </w:p>
        </w:tc>
        <w:tc>
          <w:tcPr>
            <w:tcW w:w="5360" w:type="dxa"/>
            <w:tcBorders>
              <w:top w:val="nil"/>
              <w:left w:val="nil"/>
              <w:bottom w:val="single" w:sz="4" w:space="0" w:color="auto"/>
              <w:right w:val="single" w:sz="4" w:space="0" w:color="auto"/>
            </w:tcBorders>
            <w:shd w:val="clear" w:color="auto" w:fill="auto"/>
            <w:vAlign w:val="bottom"/>
            <w:hideMark/>
          </w:tcPr>
          <w:p w14:paraId="7387F75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 Security Council pass a measure/resolution concerning Syria in October 2011?</w:t>
            </w:r>
          </w:p>
        </w:tc>
        <w:tc>
          <w:tcPr>
            <w:tcW w:w="1275" w:type="dxa"/>
            <w:tcBorders>
              <w:top w:val="nil"/>
              <w:left w:val="nil"/>
              <w:bottom w:val="single" w:sz="4" w:space="0" w:color="auto"/>
              <w:right w:val="single" w:sz="4" w:space="0" w:color="auto"/>
            </w:tcBorders>
            <w:shd w:val="clear" w:color="auto" w:fill="auto"/>
            <w:noWrap/>
            <w:vAlign w:val="bottom"/>
            <w:hideMark/>
          </w:tcPr>
          <w:p w14:paraId="42291A6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3DE5B74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10/31/11</w:t>
            </w:r>
          </w:p>
        </w:tc>
      </w:tr>
      <w:tr w:rsidR="00496FAC" w:rsidRPr="00496FAC" w14:paraId="3D8659BA"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0BFD1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1031</w:t>
            </w:r>
          </w:p>
        </w:tc>
        <w:tc>
          <w:tcPr>
            <w:tcW w:w="5360" w:type="dxa"/>
            <w:tcBorders>
              <w:top w:val="nil"/>
              <w:left w:val="nil"/>
              <w:bottom w:val="single" w:sz="4" w:space="0" w:color="auto"/>
              <w:right w:val="single" w:sz="4" w:space="0" w:color="auto"/>
            </w:tcBorders>
            <w:shd w:val="clear" w:color="auto" w:fill="auto"/>
            <w:vAlign w:val="bottom"/>
            <w:hideMark/>
          </w:tcPr>
          <w:p w14:paraId="08F9544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U.S. Congress pass a joint resolution of disapproval in October 2011 concerning the proposed $5+ billion F-16 fleet upgrade deal with Taiwan?</w:t>
            </w:r>
          </w:p>
        </w:tc>
        <w:tc>
          <w:tcPr>
            <w:tcW w:w="1275" w:type="dxa"/>
            <w:tcBorders>
              <w:top w:val="nil"/>
              <w:left w:val="nil"/>
              <w:bottom w:val="single" w:sz="4" w:space="0" w:color="auto"/>
              <w:right w:val="single" w:sz="4" w:space="0" w:color="auto"/>
            </w:tcBorders>
            <w:shd w:val="clear" w:color="auto" w:fill="auto"/>
            <w:noWrap/>
            <w:vAlign w:val="bottom"/>
            <w:hideMark/>
          </w:tcPr>
          <w:p w14:paraId="60237B2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4C38E3C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10/21/11</w:t>
            </w:r>
          </w:p>
        </w:tc>
      </w:tr>
      <w:tr w:rsidR="00496FAC" w:rsidRPr="00496FAC" w14:paraId="62A1EEF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62CFCA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1032</w:t>
            </w:r>
          </w:p>
        </w:tc>
        <w:tc>
          <w:tcPr>
            <w:tcW w:w="5360" w:type="dxa"/>
            <w:tcBorders>
              <w:top w:val="nil"/>
              <w:left w:val="nil"/>
              <w:bottom w:val="single" w:sz="4" w:space="0" w:color="auto"/>
              <w:right w:val="single" w:sz="4" w:space="0" w:color="auto"/>
            </w:tcBorders>
            <w:shd w:val="clear" w:color="auto" w:fill="auto"/>
            <w:vAlign w:val="bottom"/>
            <w:hideMark/>
          </w:tcPr>
          <w:p w14:paraId="66E5627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Japanese government formally announce the decision to buy at least 40 new jet fighters by 30 November 2011?</w:t>
            </w:r>
          </w:p>
        </w:tc>
        <w:tc>
          <w:tcPr>
            <w:tcW w:w="1275" w:type="dxa"/>
            <w:tcBorders>
              <w:top w:val="nil"/>
              <w:left w:val="nil"/>
              <w:bottom w:val="single" w:sz="4" w:space="0" w:color="auto"/>
              <w:right w:val="single" w:sz="4" w:space="0" w:color="auto"/>
            </w:tcBorders>
            <w:shd w:val="clear" w:color="auto" w:fill="auto"/>
            <w:noWrap/>
            <w:vAlign w:val="bottom"/>
            <w:hideMark/>
          </w:tcPr>
          <w:p w14:paraId="08FF5A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10/4/11</w:t>
            </w:r>
          </w:p>
        </w:tc>
        <w:tc>
          <w:tcPr>
            <w:tcW w:w="1260" w:type="dxa"/>
            <w:tcBorders>
              <w:top w:val="nil"/>
              <w:left w:val="nil"/>
              <w:bottom w:val="single" w:sz="4" w:space="0" w:color="auto"/>
              <w:right w:val="single" w:sz="4" w:space="0" w:color="auto"/>
            </w:tcBorders>
            <w:shd w:val="clear" w:color="auto" w:fill="auto"/>
            <w:noWrap/>
            <w:vAlign w:val="bottom"/>
            <w:hideMark/>
          </w:tcPr>
          <w:p w14:paraId="47354B9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11/30/11</w:t>
            </w:r>
          </w:p>
        </w:tc>
      </w:tr>
      <w:tr w:rsidR="00496FAC" w:rsidRPr="00496FAC" w14:paraId="6E764924"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59776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1033</w:t>
            </w:r>
          </w:p>
        </w:tc>
        <w:tc>
          <w:tcPr>
            <w:tcW w:w="5360" w:type="dxa"/>
            <w:tcBorders>
              <w:top w:val="nil"/>
              <w:left w:val="nil"/>
              <w:bottom w:val="single" w:sz="4" w:space="0" w:color="auto"/>
              <w:right w:val="single" w:sz="4" w:space="0" w:color="auto"/>
            </w:tcBorders>
            <w:shd w:val="clear" w:color="auto" w:fill="auto"/>
            <w:vAlign w:val="bottom"/>
            <w:hideMark/>
          </w:tcPr>
          <w:p w14:paraId="7845DBE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Tunisian </w:t>
            </w:r>
            <w:proofErr w:type="spellStart"/>
            <w:r w:rsidRPr="00496FAC">
              <w:rPr>
                <w:rFonts w:ascii="Calibri" w:eastAsia="Times New Roman" w:hAnsi="Calibri" w:cs="Times New Roman"/>
                <w:color w:val="000000"/>
                <w:sz w:val="24"/>
                <w:szCs w:val="24"/>
              </w:rPr>
              <w:t>Ennahda</w:t>
            </w:r>
            <w:proofErr w:type="spellEnd"/>
            <w:r w:rsidRPr="00496FAC">
              <w:rPr>
                <w:rFonts w:ascii="Calibri" w:eastAsia="Times New Roman" w:hAnsi="Calibri" w:cs="Times New Roman"/>
                <w:color w:val="000000"/>
                <w:sz w:val="24"/>
                <w:szCs w:val="24"/>
              </w:rPr>
              <w:t xml:space="preserve"> party officially announce the formation of an interim coalition government by 15 November 2011?</w:t>
            </w:r>
          </w:p>
        </w:tc>
        <w:tc>
          <w:tcPr>
            <w:tcW w:w="1275" w:type="dxa"/>
            <w:tcBorders>
              <w:top w:val="nil"/>
              <w:left w:val="nil"/>
              <w:bottom w:val="single" w:sz="4" w:space="0" w:color="auto"/>
              <w:right w:val="single" w:sz="4" w:space="0" w:color="auto"/>
            </w:tcBorders>
            <w:shd w:val="clear" w:color="auto" w:fill="auto"/>
            <w:noWrap/>
            <w:vAlign w:val="bottom"/>
            <w:hideMark/>
          </w:tcPr>
          <w:p w14:paraId="2B11AC3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6009AE7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11/15/11</w:t>
            </w:r>
          </w:p>
        </w:tc>
      </w:tr>
      <w:tr w:rsidR="00496FAC" w:rsidRPr="00496FAC" w14:paraId="31E9AE9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E0E25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1034</w:t>
            </w:r>
          </w:p>
        </w:tc>
        <w:tc>
          <w:tcPr>
            <w:tcW w:w="5360" w:type="dxa"/>
            <w:tcBorders>
              <w:top w:val="nil"/>
              <w:left w:val="nil"/>
              <w:bottom w:val="single" w:sz="4" w:space="0" w:color="auto"/>
              <w:right w:val="single" w:sz="4" w:space="0" w:color="auto"/>
            </w:tcBorders>
            <w:shd w:val="clear" w:color="auto" w:fill="auto"/>
            <w:vAlign w:val="bottom"/>
            <w:hideMark/>
          </w:tcPr>
          <w:p w14:paraId="3057EB9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Japan officially become a member of the Trans-Pacific Partnership before 1 March 2012?</w:t>
            </w:r>
          </w:p>
        </w:tc>
        <w:tc>
          <w:tcPr>
            <w:tcW w:w="1275" w:type="dxa"/>
            <w:tcBorders>
              <w:top w:val="nil"/>
              <w:left w:val="nil"/>
              <w:bottom w:val="single" w:sz="4" w:space="0" w:color="auto"/>
              <w:right w:val="single" w:sz="4" w:space="0" w:color="auto"/>
            </w:tcBorders>
            <w:shd w:val="clear" w:color="auto" w:fill="auto"/>
            <w:noWrap/>
            <w:vAlign w:val="bottom"/>
            <w:hideMark/>
          </w:tcPr>
          <w:p w14:paraId="37F6AED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0D9F436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2/29/12</w:t>
            </w:r>
          </w:p>
        </w:tc>
      </w:tr>
      <w:tr w:rsidR="00496FAC" w:rsidRPr="00496FAC" w14:paraId="577DB56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DADCF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1035</w:t>
            </w:r>
          </w:p>
        </w:tc>
        <w:tc>
          <w:tcPr>
            <w:tcW w:w="5360" w:type="dxa"/>
            <w:tcBorders>
              <w:top w:val="nil"/>
              <w:left w:val="nil"/>
              <w:bottom w:val="single" w:sz="4" w:space="0" w:color="auto"/>
              <w:right w:val="single" w:sz="4" w:space="0" w:color="auto"/>
            </w:tcBorders>
            <w:shd w:val="clear" w:color="auto" w:fill="auto"/>
            <w:vAlign w:val="bottom"/>
            <w:hideMark/>
          </w:tcPr>
          <w:p w14:paraId="235B1BD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United Nations Security Council pass a new resolution concerning Iran by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7946C39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2ACB620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4/1/12</w:t>
            </w:r>
          </w:p>
        </w:tc>
      </w:tr>
      <w:tr w:rsidR="00496FAC" w:rsidRPr="00496FAC" w14:paraId="3DE099E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A46BF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1036</w:t>
            </w:r>
          </w:p>
        </w:tc>
        <w:tc>
          <w:tcPr>
            <w:tcW w:w="5360" w:type="dxa"/>
            <w:tcBorders>
              <w:top w:val="nil"/>
              <w:left w:val="nil"/>
              <w:bottom w:val="single" w:sz="4" w:space="0" w:color="auto"/>
              <w:right w:val="single" w:sz="4" w:space="0" w:color="auto"/>
            </w:tcBorders>
            <w:shd w:val="clear" w:color="auto" w:fill="auto"/>
            <w:vAlign w:val="bottom"/>
            <w:hideMark/>
          </w:tcPr>
          <w:p w14:paraId="1ACD88E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media reports indicate that Iraq has experienced a military coup (or attempted coup) before 1 June 2012? </w:t>
            </w:r>
          </w:p>
        </w:tc>
        <w:tc>
          <w:tcPr>
            <w:tcW w:w="1275" w:type="dxa"/>
            <w:tcBorders>
              <w:top w:val="nil"/>
              <w:left w:val="nil"/>
              <w:bottom w:val="single" w:sz="4" w:space="0" w:color="auto"/>
              <w:right w:val="single" w:sz="4" w:space="0" w:color="auto"/>
            </w:tcBorders>
            <w:shd w:val="clear" w:color="auto" w:fill="auto"/>
            <w:noWrap/>
            <w:vAlign w:val="bottom"/>
            <w:hideMark/>
          </w:tcPr>
          <w:p w14:paraId="5A0A51B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58EE027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5/31/12</w:t>
            </w:r>
          </w:p>
        </w:tc>
      </w:tr>
      <w:tr w:rsidR="00496FAC" w:rsidRPr="00496FAC" w14:paraId="33EECE8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7CAEC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1037</w:t>
            </w:r>
          </w:p>
        </w:tc>
        <w:tc>
          <w:tcPr>
            <w:tcW w:w="5360" w:type="dxa"/>
            <w:tcBorders>
              <w:top w:val="nil"/>
              <w:left w:val="nil"/>
              <w:bottom w:val="single" w:sz="4" w:space="0" w:color="auto"/>
              <w:right w:val="single" w:sz="4" w:space="0" w:color="auto"/>
            </w:tcBorders>
            <w:shd w:val="clear" w:color="auto" w:fill="auto"/>
            <w:vAlign w:val="bottom"/>
            <w:hideMark/>
          </w:tcPr>
          <w:p w14:paraId="064AA25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Greece remain a member of the EU through 1 June 2012?</w:t>
            </w:r>
          </w:p>
        </w:tc>
        <w:tc>
          <w:tcPr>
            <w:tcW w:w="1275" w:type="dxa"/>
            <w:tcBorders>
              <w:top w:val="nil"/>
              <w:left w:val="nil"/>
              <w:bottom w:val="single" w:sz="4" w:space="0" w:color="auto"/>
              <w:right w:val="single" w:sz="4" w:space="0" w:color="auto"/>
            </w:tcBorders>
            <w:shd w:val="clear" w:color="auto" w:fill="auto"/>
            <w:noWrap/>
            <w:vAlign w:val="bottom"/>
            <w:hideMark/>
          </w:tcPr>
          <w:p w14:paraId="7842184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1AAB2D1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6/1/12</w:t>
            </w:r>
          </w:p>
        </w:tc>
      </w:tr>
      <w:tr w:rsidR="00496FAC" w:rsidRPr="00496FAC" w14:paraId="0EFE12F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753FA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1038</w:t>
            </w:r>
          </w:p>
        </w:tc>
        <w:tc>
          <w:tcPr>
            <w:tcW w:w="5360" w:type="dxa"/>
            <w:tcBorders>
              <w:top w:val="nil"/>
              <w:left w:val="nil"/>
              <w:bottom w:val="single" w:sz="4" w:space="0" w:color="auto"/>
              <w:right w:val="single" w:sz="4" w:space="0" w:color="auto"/>
            </w:tcBorders>
            <w:shd w:val="clear" w:color="auto" w:fill="auto"/>
            <w:vAlign w:val="bottom"/>
            <w:hideMark/>
          </w:tcPr>
          <w:p w14:paraId="0C18794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Hamad bin Isa al-Khalifa remain King of Bahrain through 31 January 2012?</w:t>
            </w:r>
          </w:p>
        </w:tc>
        <w:tc>
          <w:tcPr>
            <w:tcW w:w="1275" w:type="dxa"/>
            <w:tcBorders>
              <w:top w:val="nil"/>
              <w:left w:val="nil"/>
              <w:bottom w:val="single" w:sz="4" w:space="0" w:color="auto"/>
              <w:right w:val="single" w:sz="4" w:space="0" w:color="auto"/>
            </w:tcBorders>
            <w:shd w:val="clear" w:color="auto" w:fill="auto"/>
            <w:noWrap/>
            <w:vAlign w:val="bottom"/>
            <w:hideMark/>
          </w:tcPr>
          <w:p w14:paraId="21F1AA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4F1C629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1/31/12</w:t>
            </w:r>
          </w:p>
        </w:tc>
      </w:tr>
      <w:tr w:rsidR="00496FAC" w:rsidRPr="00496FAC" w14:paraId="778DC7B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297F3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1039</w:t>
            </w:r>
          </w:p>
        </w:tc>
        <w:tc>
          <w:tcPr>
            <w:tcW w:w="5360" w:type="dxa"/>
            <w:tcBorders>
              <w:top w:val="nil"/>
              <w:left w:val="nil"/>
              <w:bottom w:val="single" w:sz="4" w:space="0" w:color="auto"/>
              <w:right w:val="single" w:sz="4" w:space="0" w:color="auto"/>
            </w:tcBorders>
            <w:shd w:val="clear" w:color="auto" w:fill="auto"/>
            <w:vAlign w:val="bottom"/>
            <w:hideMark/>
          </w:tcPr>
          <w:p w14:paraId="07024EC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Bashar al-Assad remain President of Syria through 31 January 2012?</w:t>
            </w:r>
          </w:p>
        </w:tc>
        <w:tc>
          <w:tcPr>
            <w:tcW w:w="1275" w:type="dxa"/>
            <w:tcBorders>
              <w:top w:val="nil"/>
              <w:left w:val="nil"/>
              <w:bottom w:val="single" w:sz="4" w:space="0" w:color="auto"/>
              <w:right w:val="single" w:sz="4" w:space="0" w:color="auto"/>
            </w:tcBorders>
            <w:shd w:val="clear" w:color="auto" w:fill="auto"/>
            <w:noWrap/>
            <w:vAlign w:val="bottom"/>
            <w:hideMark/>
          </w:tcPr>
          <w:p w14:paraId="7E93F98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0DD9CCA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1/31/12</w:t>
            </w:r>
          </w:p>
        </w:tc>
      </w:tr>
      <w:tr w:rsidR="00496FAC" w:rsidRPr="00496FAC" w14:paraId="38A05BD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337A2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1040</w:t>
            </w:r>
          </w:p>
        </w:tc>
        <w:tc>
          <w:tcPr>
            <w:tcW w:w="5360" w:type="dxa"/>
            <w:tcBorders>
              <w:top w:val="nil"/>
              <w:left w:val="nil"/>
              <w:bottom w:val="single" w:sz="4" w:space="0" w:color="auto"/>
              <w:right w:val="single" w:sz="4" w:space="0" w:color="auto"/>
            </w:tcBorders>
            <w:shd w:val="clear" w:color="auto" w:fill="auto"/>
            <w:vAlign w:val="bottom"/>
            <w:hideMark/>
          </w:tcPr>
          <w:p w14:paraId="72E2909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t>
            </w:r>
            <w:proofErr w:type="spellStart"/>
            <w:r w:rsidRPr="00496FAC">
              <w:rPr>
                <w:rFonts w:ascii="Calibri" w:eastAsia="Times New Roman" w:hAnsi="Calibri" w:cs="Times New Roman"/>
                <w:color w:val="000000"/>
                <w:sz w:val="24"/>
                <w:szCs w:val="24"/>
              </w:rPr>
              <w:t>Aleksandr</w:t>
            </w:r>
            <w:proofErr w:type="spellEnd"/>
            <w:r w:rsidRPr="00496FAC">
              <w:rPr>
                <w:rFonts w:ascii="Calibri" w:eastAsia="Times New Roman" w:hAnsi="Calibri" w:cs="Times New Roman"/>
                <w:color w:val="000000"/>
                <w:sz w:val="24"/>
                <w:szCs w:val="24"/>
              </w:rPr>
              <w:t xml:space="preserve"> Lukashenko remain president of Belarus through 30 June 2012?</w:t>
            </w:r>
          </w:p>
        </w:tc>
        <w:tc>
          <w:tcPr>
            <w:tcW w:w="1275" w:type="dxa"/>
            <w:tcBorders>
              <w:top w:val="nil"/>
              <w:left w:val="nil"/>
              <w:bottom w:val="single" w:sz="4" w:space="0" w:color="auto"/>
              <w:right w:val="single" w:sz="4" w:space="0" w:color="auto"/>
            </w:tcBorders>
            <w:shd w:val="clear" w:color="auto" w:fill="auto"/>
            <w:noWrap/>
            <w:vAlign w:val="bottom"/>
            <w:hideMark/>
          </w:tcPr>
          <w:p w14:paraId="78D11FC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09BD277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6/30/12</w:t>
            </w:r>
          </w:p>
        </w:tc>
      </w:tr>
      <w:tr w:rsidR="00496FAC" w:rsidRPr="00496FAC" w14:paraId="39E00363"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F0563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w:t>
            </w:r>
          </w:p>
        </w:tc>
        <w:tc>
          <w:tcPr>
            <w:tcW w:w="5360" w:type="dxa"/>
            <w:tcBorders>
              <w:top w:val="nil"/>
              <w:left w:val="nil"/>
              <w:bottom w:val="single" w:sz="4" w:space="0" w:color="auto"/>
              <w:right w:val="single" w:sz="4" w:space="0" w:color="auto"/>
            </w:tcBorders>
            <w:shd w:val="clear" w:color="auto" w:fill="auto"/>
            <w:vAlign w:val="bottom"/>
            <w:hideMark/>
          </w:tcPr>
          <w:p w14:paraId="712879A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Italy's Silvio Berlusconi resign, lose re-election/confidence vote, OR otherwise vacate office before 1 January 2012?</w:t>
            </w:r>
          </w:p>
        </w:tc>
        <w:tc>
          <w:tcPr>
            <w:tcW w:w="1275" w:type="dxa"/>
            <w:tcBorders>
              <w:top w:val="nil"/>
              <w:left w:val="nil"/>
              <w:bottom w:val="single" w:sz="4" w:space="0" w:color="auto"/>
              <w:right w:val="single" w:sz="4" w:space="0" w:color="auto"/>
            </w:tcBorders>
            <w:shd w:val="clear" w:color="auto" w:fill="auto"/>
            <w:noWrap/>
            <w:vAlign w:val="bottom"/>
            <w:hideMark/>
          </w:tcPr>
          <w:p w14:paraId="38CF2D3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7F06907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11/12/11</w:t>
            </w:r>
          </w:p>
        </w:tc>
      </w:tr>
      <w:tr w:rsidR="00496FAC" w:rsidRPr="00496FAC" w14:paraId="286D6DF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EEB99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1042</w:t>
            </w:r>
          </w:p>
        </w:tc>
        <w:tc>
          <w:tcPr>
            <w:tcW w:w="5360" w:type="dxa"/>
            <w:tcBorders>
              <w:top w:val="nil"/>
              <w:left w:val="nil"/>
              <w:bottom w:val="single" w:sz="4" w:space="0" w:color="auto"/>
              <w:right w:val="single" w:sz="4" w:space="0" w:color="auto"/>
            </w:tcBorders>
            <w:shd w:val="clear" w:color="auto" w:fill="auto"/>
            <w:vAlign w:val="bottom"/>
            <w:hideMark/>
          </w:tcPr>
          <w:p w14:paraId="1E53B54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Lucas </w:t>
            </w:r>
            <w:proofErr w:type="spellStart"/>
            <w:r w:rsidRPr="00496FAC">
              <w:rPr>
                <w:rFonts w:ascii="Calibri" w:eastAsia="Times New Roman" w:hAnsi="Calibri" w:cs="Times New Roman"/>
                <w:color w:val="000000"/>
                <w:sz w:val="24"/>
                <w:szCs w:val="24"/>
              </w:rPr>
              <w:t>Papademos</w:t>
            </w:r>
            <w:proofErr w:type="spellEnd"/>
            <w:r w:rsidRPr="00496FAC">
              <w:rPr>
                <w:rFonts w:ascii="Calibri" w:eastAsia="Times New Roman" w:hAnsi="Calibri" w:cs="Times New Roman"/>
                <w:color w:val="000000"/>
                <w:sz w:val="24"/>
                <w:szCs w:val="24"/>
              </w:rPr>
              <w:t xml:space="preserve"> be the next Prime Minister of Greece?</w:t>
            </w:r>
          </w:p>
        </w:tc>
        <w:tc>
          <w:tcPr>
            <w:tcW w:w="1275" w:type="dxa"/>
            <w:tcBorders>
              <w:top w:val="nil"/>
              <w:left w:val="nil"/>
              <w:bottom w:val="single" w:sz="4" w:space="0" w:color="auto"/>
              <w:right w:val="single" w:sz="4" w:space="0" w:color="auto"/>
            </w:tcBorders>
            <w:shd w:val="clear" w:color="auto" w:fill="auto"/>
            <w:noWrap/>
            <w:vAlign w:val="bottom"/>
            <w:hideMark/>
          </w:tcPr>
          <w:p w14:paraId="0C5DEDD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11/8/11</w:t>
            </w:r>
          </w:p>
        </w:tc>
        <w:tc>
          <w:tcPr>
            <w:tcW w:w="1260" w:type="dxa"/>
            <w:tcBorders>
              <w:top w:val="nil"/>
              <w:left w:val="nil"/>
              <w:bottom w:val="single" w:sz="4" w:space="0" w:color="auto"/>
              <w:right w:val="single" w:sz="4" w:space="0" w:color="auto"/>
            </w:tcBorders>
            <w:shd w:val="clear" w:color="auto" w:fill="auto"/>
            <w:noWrap/>
            <w:vAlign w:val="bottom"/>
            <w:hideMark/>
          </w:tcPr>
          <w:p w14:paraId="0A7AE9F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11/10/11</w:t>
            </w:r>
          </w:p>
        </w:tc>
      </w:tr>
      <w:tr w:rsidR="00496FAC" w:rsidRPr="00496FAC" w14:paraId="21FD239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1F4A3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1043</w:t>
            </w:r>
          </w:p>
        </w:tc>
        <w:tc>
          <w:tcPr>
            <w:tcW w:w="5360" w:type="dxa"/>
            <w:tcBorders>
              <w:top w:val="nil"/>
              <w:left w:val="nil"/>
              <w:bottom w:val="single" w:sz="4" w:space="0" w:color="auto"/>
              <w:right w:val="single" w:sz="4" w:space="0" w:color="auto"/>
            </w:tcBorders>
            <w:shd w:val="clear" w:color="auto" w:fill="auto"/>
            <w:vAlign w:val="bottom"/>
            <w:hideMark/>
          </w:tcPr>
          <w:p w14:paraId="106DB72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Lucas </w:t>
            </w:r>
            <w:proofErr w:type="spellStart"/>
            <w:r w:rsidRPr="00496FAC">
              <w:rPr>
                <w:rFonts w:ascii="Calibri" w:eastAsia="Times New Roman" w:hAnsi="Calibri" w:cs="Times New Roman"/>
                <w:color w:val="000000"/>
                <w:sz w:val="24"/>
                <w:szCs w:val="24"/>
              </w:rPr>
              <w:t>Papademos</w:t>
            </w:r>
            <w:proofErr w:type="spellEnd"/>
            <w:r w:rsidRPr="00496FAC">
              <w:rPr>
                <w:rFonts w:ascii="Calibri" w:eastAsia="Times New Roman" w:hAnsi="Calibri" w:cs="Times New Roman"/>
                <w:color w:val="000000"/>
                <w:sz w:val="24"/>
                <w:szCs w:val="24"/>
              </w:rPr>
              <w:t xml:space="preserve"> resign, lose re-election/confidence vote, or vacate the office of Prime Minister of Greece before 1 March 2012?</w:t>
            </w:r>
          </w:p>
        </w:tc>
        <w:tc>
          <w:tcPr>
            <w:tcW w:w="1275" w:type="dxa"/>
            <w:tcBorders>
              <w:top w:val="nil"/>
              <w:left w:val="nil"/>
              <w:bottom w:val="single" w:sz="4" w:space="0" w:color="auto"/>
              <w:right w:val="single" w:sz="4" w:space="0" w:color="auto"/>
            </w:tcBorders>
            <w:shd w:val="clear" w:color="auto" w:fill="auto"/>
            <w:noWrap/>
            <w:vAlign w:val="bottom"/>
            <w:hideMark/>
          </w:tcPr>
          <w:p w14:paraId="5C192BD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12/12/11</w:t>
            </w:r>
          </w:p>
        </w:tc>
        <w:tc>
          <w:tcPr>
            <w:tcW w:w="1260" w:type="dxa"/>
            <w:tcBorders>
              <w:top w:val="nil"/>
              <w:left w:val="nil"/>
              <w:bottom w:val="single" w:sz="4" w:space="0" w:color="auto"/>
              <w:right w:val="single" w:sz="4" w:space="0" w:color="auto"/>
            </w:tcBorders>
            <w:shd w:val="clear" w:color="auto" w:fill="auto"/>
            <w:noWrap/>
            <w:vAlign w:val="bottom"/>
            <w:hideMark/>
          </w:tcPr>
          <w:p w14:paraId="4CB39F9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2/29/12</w:t>
            </w:r>
          </w:p>
        </w:tc>
      </w:tr>
      <w:tr w:rsidR="00496FAC" w:rsidRPr="00496FAC" w14:paraId="640FCC0B"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4B2E4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1044</w:t>
            </w:r>
          </w:p>
        </w:tc>
        <w:tc>
          <w:tcPr>
            <w:tcW w:w="5360" w:type="dxa"/>
            <w:tcBorders>
              <w:top w:val="nil"/>
              <w:left w:val="nil"/>
              <w:bottom w:val="single" w:sz="4" w:space="0" w:color="auto"/>
              <w:right w:val="single" w:sz="4" w:space="0" w:color="auto"/>
            </w:tcBorders>
            <w:shd w:val="clear" w:color="auto" w:fill="auto"/>
            <w:vAlign w:val="bottom"/>
            <w:hideMark/>
          </w:tcPr>
          <w:p w14:paraId="6A3A114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United Kingdom's Tehran embassy officially reopen by 29 February 2012?</w:t>
            </w:r>
          </w:p>
        </w:tc>
        <w:tc>
          <w:tcPr>
            <w:tcW w:w="1275" w:type="dxa"/>
            <w:tcBorders>
              <w:top w:val="nil"/>
              <w:left w:val="nil"/>
              <w:bottom w:val="single" w:sz="4" w:space="0" w:color="auto"/>
              <w:right w:val="single" w:sz="4" w:space="0" w:color="auto"/>
            </w:tcBorders>
            <w:shd w:val="clear" w:color="auto" w:fill="auto"/>
            <w:noWrap/>
            <w:vAlign w:val="bottom"/>
            <w:hideMark/>
          </w:tcPr>
          <w:p w14:paraId="50B5F4A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12/12/11</w:t>
            </w:r>
          </w:p>
        </w:tc>
        <w:tc>
          <w:tcPr>
            <w:tcW w:w="1260" w:type="dxa"/>
            <w:tcBorders>
              <w:top w:val="nil"/>
              <w:left w:val="nil"/>
              <w:bottom w:val="single" w:sz="4" w:space="0" w:color="auto"/>
              <w:right w:val="single" w:sz="4" w:space="0" w:color="auto"/>
            </w:tcBorders>
            <w:shd w:val="clear" w:color="auto" w:fill="auto"/>
            <w:noWrap/>
            <w:vAlign w:val="bottom"/>
            <w:hideMark/>
          </w:tcPr>
          <w:p w14:paraId="6F77DAB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2/29/12</w:t>
            </w:r>
          </w:p>
        </w:tc>
      </w:tr>
      <w:tr w:rsidR="00496FAC" w:rsidRPr="00496FAC" w14:paraId="029F623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13A92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1045</w:t>
            </w:r>
          </w:p>
        </w:tc>
        <w:tc>
          <w:tcPr>
            <w:tcW w:w="5360" w:type="dxa"/>
            <w:tcBorders>
              <w:top w:val="nil"/>
              <w:left w:val="nil"/>
              <w:bottom w:val="single" w:sz="4" w:space="0" w:color="auto"/>
              <w:right w:val="single" w:sz="4" w:space="0" w:color="auto"/>
            </w:tcBorders>
            <w:shd w:val="clear" w:color="auto" w:fill="auto"/>
            <w:vAlign w:val="bottom"/>
            <w:hideMark/>
          </w:tcPr>
          <w:p w14:paraId="064DDB6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a trial for </w:t>
            </w:r>
            <w:proofErr w:type="spellStart"/>
            <w:r w:rsidRPr="00496FAC">
              <w:rPr>
                <w:rFonts w:ascii="Calibri" w:eastAsia="Times New Roman" w:hAnsi="Calibri" w:cs="Times New Roman"/>
                <w:color w:val="000000"/>
                <w:sz w:val="24"/>
                <w:szCs w:val="24"/>
              </w:rPr>
              <w:t>Saif</w:t>
            </w:r>
            <w:proofErr w:type="spellEnd"/>
            <w:r w:rsidRPr="00496FAC">
              <w:rPr>
                <w:rFonts w:ascii="Calibri" w:eastAsia="Times New Roman" w:hAnsi="Calibri" w:cs="Times New Roman"/>
                <w:color w:val="000000"/>
                <w:sz w:val="24"/>
                <w:szCs w:val="24"/>
              </w:rPr>
              <w:t xml:space="preserve"> al-Islam Gaddafi begin in any venue by 31 March 2012?</w:t>
            </w:r>
          </w:p>
        </w:tc>
        <w:tc>
          <w:tcPr>
            <w:tcW w:w="1275" w:type="dxa"/>
            <w:tcBorders>
              <w:top w:val="nil"/>
              <w:left w:val="nil"/>
              <w:bottom w:val="single" w:sz="4" w:space="0" w:color="auto"/>
              <w:right w:val="single" w:sz="4" w:space="0" w:color="auto"/>
            </w:tcBorders>
            <w:shd w:val="clear" w:color="auto" w:fill="auto"/>
            <w:noWrap/>
            <w:vAlign w:val="bottom"/>
            <w:hideMark/>
          </w:tcPr>
          <w:p w14:paraId="73E6866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12/12/11</w:t>
            </w:r>
          </w:p>
        </w:tc>
        <w:tc>
          <w:tcPr>
            <w:tcW w:w="1260" w:type="dxa"/>
            <w:tcBorders>
              <w:top w:val="nil"/>
              <w:left w:val="nil"/>
              <w:bottom w:val="single" w:sz="4" w:space="0" w:color="auto"/>
              <w:right w:val="single" w:sz="4" w:space="0" w:color="auto"/>
            </w:tcBorders>
            <w:shd w:val="clear" w:color="auto" w:fill="auto"/>
            <w:noWrap/>
            <w:vAlign w:val="bottom"/>
            <w:hideMark/>
          </w:tcPr>
          <w:p w14:paraId="6DC03AD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729D026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88A74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1046</w:t>
            </w:r>
          </w:p>
        </w:tc>
        <w:tc>
          <w:tcPr>
            <w:tcW w:w="5360" w:type="dxa"/>
            <w:tcBorders>
              <w:top w:val="nil"/>
              <w:left w:val="nil"/>
              <w:bottom w:val="single" w:sz="4" w:space="0" w:color="auto"/>
              <w:right w:val="single" w:sz="4" w:space="0" w:color="auto"/>
            </w:tcBorders>
            <w:shd w:val="clear" w:color="auto" w:fill="auto"/>
            <w:vAlign w:val="bottom"/>
            <w:hideMark/>
          </w:tcPr>
          <w:p w14:paraId="10866F4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Australia formally transfer Uranium to India by 1 June 2012?</w:t>
            </w:r>
          </w:p>
        </w:tc>
        <w:tc>
          <w:tcPr>
            <w:tcW w:w="1275" w:type="dxa"/>
            <w:tcBorders>
              <w:top w:val="nil"/>
              <w:left w:val="nil"/>
              <w:bottom w:val="single" w:sz="4" w:space="0" w:color="auto"/>
              <w:right w:val="single" w:sz="4" w:space="0" w:color="auto"/>
            </w:tcBorders>
            <w:shd w:val="clear" w:color="auto" w:fill="auto"/>
            <w:noWrap/>
            <w:vAlign w:val="bottom"/>
            <w:hideMark/>
          </w:tcPr>
          <w:p w14:paraId="10685D9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12/14/11</w:t>
            </w:r>
          </w:p>
        </w:tc>
        <w:tc>
          <w:tcPr>
            <w:tcW w:w="1260" w:type="dxa"/>
            <w:tcBorders>
              <w:top w:val="nil"/>
              <w:left w:val="nil"/>
              <w:bottom w:val="single" w:sz="4" w:space="0" w:color="auto"/>
              <w:right w:val="single" w:sz="4" w:space="0" w:color="auto"/>
            </w:tcBorders>
            <w:shd w:val="clear" w:color="auto" w:fill="auto"/>
            <w:noWrap/>
            <w:vAlign w:val="bottom"/>
            <w:hideMark/>
          </w:tcPr>
          <w:p w14:paraId="0EDA954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6/1/12</w:t>
            </w:r>
          </w:p>
        </w:tc>
      </w:tr>
      <w:tr w:rsidR="00496FAC" w:rsidRPr="00496FAC" w14:paraId="08502D4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722C2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1047</w:t>
            </w:r>
          </w:p>
        </w:tc>
        <w:tc>
          <w:tcPr>
            <w:tcW w:w="5360" w:type="dxa"/>
            <w:tcBorders>
              <w:top w:val="nil"/>
              <w:left w:val="nil"/>
              <w:bottom w:val="single" w:sz="4" w:space="0" w:color="auto"/>
              <w:right w:val="single" w:sz="4" w:space="0" w:color="auto"/>
            </w:tcBorders>
            <w:shd w:val="clear" w:color="auto" w:fill="auto"/>
            <w:vAlign w:val="bottom"/>
            <w:hideMark/>
          </w:tcPr>
          <w:p w14:paraId="1315461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foreign or multinational military force fire on, invade, or enter Iran before 1 September 2012?</w:t>
            </w:r>
          </w:p>
        </w:tc>
        <w:tc>
          <w:tcPr>
            <w:tcW w:w="1275" w:type="dxa"/>
            <w:tcBorders>
              <w:top w:val="nil"/>
              <w:left w:val="nil"/>
              <w:bottom w:val="single" w:sz="4" w:space="0" w:color="auto"/>
              <w:right w:val="single" w:sz="4" w:space="0" w:color="auto"/>
            </w:tcBorders>
            <w:shd w:val="clear" w:color="auto" w:fill="auto"/>
            <w:noWrap/>
            <w:vAlign w:val="bottom"/>
            <w:hideMark/>
          </w:tcPr>
          <w:p w14:paraId="322F8DD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12/14/11</w:t>
            </w:r>
          </w:p>
        </w:tc>
        <w:tc>
          <w:tcPr>
            <w:tcW w:w="1260" w:type="dxa"/>
            <w:tcBorders>
              <w:top w:val="nil"/>
              <w:left w:val="nil"/>
              <w:bottom w:val="single" w:sz="4" w:space="0" w:color="auto"/>
              <w:right w:val="single" w:sz="4" w:space="0" w:color="auto"/>
            </w:tcBorders>
            <w:shd w:val="clear" w:color="auto" w:fill="auto"/>
            <w:noWrap/>
            <w:vAlign w:val="bottom"/>
            <w:hideMark/>
          </w:tcPr>
          <w:p w14:paraId="6562547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8/31/12</w:t>
            </w:r>
          </w:p>
        </w:tc>
      </w:tr>
      <w:tr w:rsidR="00496FAC" w:rsidRPr="00496FAC" w14:paraId="4E361D4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E4FB6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1048</w:t>
            </w:r>
          </w:p>
        </w:tc>
        <w:tc>
          <w:tcPr>
            <w:tcW w:w="5360" w:type="dxa"/>
            <w:tcBorders>
              <w:top w:val="nil"/>
              <w:left w:val="nil"/>
              <w:bottom w:val="single" w:sz="4" w:space="0" w:color="auto"/>
              <w:right w:val="single" w:sz="4" w:space="0" w:color="auto"/>
            </w:tcBorders>
            <w:shd w:val="clear" w:color="auto" w:fill="auto"/>
            <w:vAlign w:val="bottom"/>
            <w:hideMark/>
          </w:tcPr>
          <w:p w14:paraId="198D10E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S&amp;P downgrade the AAA long-term credit rating of the European Financial Stability Facility (EFSF) by 30 March 2012?</w:t>
            </w:r>
          </w:p>
        </w:tc>
        <w:tc>
          <w:tcPr>
            <w:tcW w:w="1275" w:type="dxa"/>
            <w:tcBorders>
              <w:top w:val="nil"/>
              <w:left w:val="nil"/>
              <w:bottom w:val="single" w:sz="4" w:space="0" w:color="auto"/>
              <w:right w:val="single" w:sz="4" w:space="0" w:color="auto"/>
            </w:tcBorders>
            <w:shd w:val="clear" w:color="auto" w:fill="auto"/>
            <w:noWrap/>
            <w:vAlign w:val="bottom"/>
            <w:hideMark/>
          </w:tcPr>
          <w:p w14:paraId="53CF5FF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12/14/11</w:t>
            </w:r>
          </w:p>
        </w:tc>
        <w:tc>
          <w:tcPr>
            <w:tcW w:w="1260" w:type="dxa"/>
            <w:tcBorders>
              <w:top w:val="nil"/>
              <w:left w:val="nil"/>
              <w:bottom w:val="single" w:sz="4" w:space="0" w:color="auto"/>
              <w:right w:val="single" w:sz="4" w:space="0" w:color="auto"/>
            </w:tcBorders>
            <w:shd w:val="clear" w:color="auto" w:fill="auto"/>
            <w:noWrap/>
            <w:vAlign w:val="bottom"/>
            <w:hideMark/>
          </w:tcPr>
          <w:p w14:paraId="55A24B7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1/16/12</w:t>
            </w:r>
          </w:p>
        </w:tc>
      </w:tr>
      <w:tr w:rsidR="00496FAC" w:rsidRPr="00496FAC" w14:paraId="6E033AB9"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D0DE8B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1049</w:t>
            </w:r>
          </w:p>
        </w:tc>
        <w:tc>
          <w:tcPr>
            <w:tcW w:w="5360" w:type="dxa"/>
            <w:tcBorders>
              <w:top w:val="nil"/>
              <w:left w:val="nil"/>
              <w:bottom w:val="single" w:sz="4" w:space="0" w:color="auto"/>
              <w:right w:val="single" w:sz="4" w:space="0" w:color="auto"/>
            </w:tcBorders>
            <w:shd w:val="clear" w:color="auto" w:fill="auto"/>
            <w:vAlign w:val="bottom"/>
            <w:hideMark/>
          </w:tcPr>
          <w:p w14:paraId="69A65A1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Asif Ali </w:t>
            </w:r>
            <w:proofErr w:type="spellStart"/>
            <w:r w:rsidRPr="00496FAC">
              <w:rPr>
                <w:rFonts w:ascii="Calibri" w:eastAsia="Times New Roman" w:hAnsi="Calibri" w:cs="Times New Roman"/>
                <w:color w:val="000000"/>
                <w:sz w:val="24"/>
                <w:szCs w:val="24"/>
              </w:rPr>
              <w:t>Zardari</w:t>
            </w:r>
            <w:proofErr w:type="spellEnd"/>
            <w:r w:rsidRPr="00496FAC">
              <w:rPr>
                <w:rFonts w:ascii="Calibri" w:eastAsia="Times New Roman" w:hAnsi="Calibri" w:cs="Times New Roman"/>
                <w:color w:val="000000"/>
                <w:sz w:val="24"/>
                <w:szCs w:val="24"/>
              </w:rPr>
              <w:t xml:space="preserve"> resign, lose re-election/confidence vote, or vacate the office of President of Pakistan before 1 June 2012?</w:t>
            </w:r>
          </w:p>
        </w:tc>
        <w:tc>
          <w:tcPr>
            <w:tcW w:w="1275" w:type="dxa"/>
            <w:tcBorders>
              <w:top w:val="nil"/>
              <w:left w:val="nil"/>
              <w:bottom w:val="single" w:sz="4" w:space="0" w:color="auto"/>
              <w:right w:val="single" w:sz="4" w:space="0" w:color="auto"/>
            </w:tcBorders>
            <w:shd w:val="clear" w:color="auto" w:fill="auto"/>
            <w:noWrap/>
            <w:vAlign w:val="bottom"/>
            <w:hideMark/>
          </w:tcPr>
          <w:p w14:paraId="2DDC51B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12/14/11</w:t>
            </w:r>
          </w:p>
        </w:tc>
        <w:tc>
          <w:tcPr>
            <w:tcW w:w="1260" w:type="dxa"/>
            <w:tcBorders>
              <w:top w:val="nil"/>
              <w:left w:val="nil"/>
              <w:bottom w:val="single" w:sz="4" w:space="0" w:color="auto"/>
              <w:right w:val="single" w:sz="4" w:space="0" w:color="auto"/>
            </w:tcBorders>
            <w:shd w:val="clear" w:color="auto" w:fill="auto"/>
            <w:noWrap/>
            <w:vAlign w:val="bottom"/>
            <w:hideMark/>
          </w:tcPr>
          <w:p w14:paraId="7836EBD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5/31/12</w:t>
            </w:r>
          </w:p>
        </w:tc>
      </w:tr>
      <w:tr w:rsidR="00496FAC" w:rsidRPr="00496FAC" w14:paraId="5616604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F0C95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1050</w:t>
            </w:r>
          </w:p>
        </w:tc>
        <w:tc>
          <w:tcPr>
            <w:tcW w:w="5360" w:type="dxa"/>
            <w:tcBorders>
              <w:top w:val="nil"/>
              <w:left w:val="nil"/>
              <w:bottom w:val="single" w:sz="4" w:space="0" w:color="auto"/>
              <w:right w:val="single" w:sz="4" w:space="0" w:color="auto"/>
            </w:tcBorders>
            <w:shd w:val="clear" w:color="auto" w:fill="auto"/>
            <w:vAlign w:val="bottom"/>
            <w:hideMark/>
          </w:tcPr>
          <w:p w14:paraId="0C67D08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next Palestinian general election commence by 1 June 2012?</w:t>
            </w:r>
          </w:p>
        </w:tc>
        <w:tc>
          <w:tcPr>
            <w:tcW w:w="1275" w:type="dxa"/>
            <w:tcBorders>
              <w:top w:val="nil"/>
              <w:left w:val="nil"/>
              <w:bottom w:val="single" w:sz="4" w:space="0" w:color="auto"/>
              <w:right w:val="single" w:sz="4" w:space="0" w:color="auto"/>
            </w:tcBorders>
            <w:shd w:val="clear" w:color="auto" w:fill="auto"/>
            <w:noWrap/>
            <w:vAlign w:val="bottom"/>
            <w:hideMark/>
          </w:tcPr>
          <w:p w14:paraId="05B7124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12/19/11</w:t>
            </w:r>
          </w:p>
        </w:tc>
        <w:tc>
          <w:tcPr>
            <w:tcW w:w="1260" w:type="dxa"/>
            <w:tcBorders>
              <w:top w:val="nil"/>
              <w:left w:val="nil"/>
              <w:bottom w:val="single" w:sz="4" w:space="0" w:color="auto"/>
              <w:right w:val="single" w:sz="4" w:space="0" w:color="auto"/>
            </w:tcBorders>
            <w:shd w:val="clear" w:color="auto" w:fill="auto"/>
            <w:noWrap/>
            <w:vAlign w:val="bottom"/>
            <w:hideMark/>
          </w:tcPr>
          <w:p w14:paraId="5B43E0D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6/1/12</w:t>
            </w:r>
          </w:p>
        </w:tc>
      </w:tr>
      <w:tr w:rsidR="00496FAC" w:rsidRPr="00496FAC" w14:paraId="520D876F"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78E73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1051</w:t>
            </w:r>
          </w:p>
        </w:tc>
        <w:tc>
          <w:tcPr>
            <w:tcW w:w="5360" w:type="dxa"/>
            <w:tcBorders>
              <w:top w:val="nil"/>
              <w:left w:val="nil"/>
              <w:bottom w:val="single" w:sz="4" w:space="0" w:color="auto"/>
              <w:right w:val="single" w:sz="4" w:space="0" w:color="auto"/>
            </w:tcBorders>
            <w:shd w:val="clear" w:color="auto" w:fill="auto"/>
            <w:vAlign w:val="bottom"/>
            <w:hideMark/>
          </w:tcPr>
          <w:p w14:paraId="404A741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Mario Monti resign, lose re-election/confidence vote, or vacate the office of Prime Minister of Italy before 1 January 2013? </w:t>
            </w:r>
          </w:p>
        </w:tc>
        <w:tc>
          <w:tcPr>
            <w:tcW w:w="1275" w:type="dxa"/>
            <w:tcBorders>
              <w:top w:val="nil"/>
              <w:left w:val="nil"/>
              <w:bottom w:val="single" w:sz="4" w:space="0" w:color="auto"/>
              <w:right w:val="single" w:sz="4" w:space="0" w:color="auto"/>
            </w:tcBorders>
            <w:shd w:val="clear" w:color="auto" w:fill="auto"/>
            <w:noWrap/>
            <w:vAlign w:val="bottom"/>
            <w:hideMark/>
          </w:tcPr>
          <w:p w14:paraId="03541A5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12/19/11</w:t>
            </w:r>
          </w:p>
        </w:tc>
        <w:tc>
          <w:tcPr>
            <w:tcW w:w="1260" w:type="dxa"/>
            <w:tcBorders>
              <w:top w:val="nil"/>
              <w:left w:val="nil"/>
              <w:bottom w:val="single" w:sz="4" w:space="0" w:color="auto"/>
              <w:right w:val="single" w:sz="4" w:space="0" w:color="auto"/>
            </w:tcBorders>
            <w:shd w:val="clear" w:color="auto" w:fill="auto"/>
            <w:noWrap/>
            <w:vAlign w:val="bottom"/>
            <w:hideMark/>
          </w:tcPr>
          <w:p w14:paraId="4C82D40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12/21/12</w:t>
            </w:r>
          </w:p>
        </w:tc>
      </w:tr>
      <w:tr w:rsidR="00496FAC" w:rsidRPr="00496FAC" w14:paraId="3835DBC9"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118B3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1052</w:t>
            </w:r>
          </w:p>
        </w:tc>
        <w:tc>
          <w:tcPr>
            <w:tcW w:w="5360" w:type="dxa"/>
            <w:tcBorders>
              <w:top w:val="nil"/>
              <w:left w:val="nil"/>
              <w:bottom w:val="single" w:sz="4" w:space="0" w:color="auto"/>
              <w:right w:val="single" w:sz="4" w:space="0" w:color="auto"/>
            </w:tcBorders>
            <w:shd w:val="clear" w:color="auto" w:fill="auto"/>
            <w:vAlign w:val="bottom"/>
            <w:hideMark/>
          </w:tcPr>
          <w:p w14:paraId="781660F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Aung San Suu Kyi be sworn in or seated as a member of Parliament in Myanmar (Burma)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0D9204F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12/19/11</w:t>
            </w:r>
          </w:p>
        </w:tc>
        <w:tc>
          <w:tcPr>
            <w:tcW w:w="1260" w:type="dxa"/>
            <w:tcBorders>
              <w:top w:val="nil"/>
              <w:left w:val="nil"/>
              <w:bottom w:val="single" w:sz="4" w:space="0" w:color="auto"/>
              <w:right w:val="single" w:sz="4" w:space="0" w:color="auto"/>
            </w:tcBorders>
            <w:shd w:val="clear" w:color="auto" w:fill="auto"/>
            <w:noWrap/>
            <w:vAlign w:val="bottom"/>
            <w:hideMark/>
          </w:tcPr>
          <w:p w14:paraId="35D49A7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5/2/12</w:t>
            </w:r>
          </w:p>
        </w:tc>
      </w:tr>
      <w:tr w:rsidR="00496FAC" w:rsidRPr="00496FAC" w14:paraId="6EAE260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3D75B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1053</w:t>
            </w:r>
          </w:p>
        </w:tc>
        <w:tc>
          <w:tcPr>
            <w:tcW w:w="5360" w:type="dxa"/>
            <w:tcBorders>
              <w:top w:val="nil"/>
              <w:left w:val="nil"/>
              <w:bottom w:val="single" w:sz="4" w:space="0" w:color="auto"/>
              <w:right w:val="single" w:sz="4" w:space="0" w:color="auto"/>
            </w:tcBorders>
            <w:shd w:val="clear" w:color="auto" w:fill="auto"/>
            <w:vAlign w:val="bottom"/>
            <w:hideMark/>
          </w:tcPr>
          <w:p w14:paraId="21DA33E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By 31 December 2012, will the UK officially announce its intention* to withdraw from the EU?</w:t>
            </w:r>
          </w:p>
        </w:tc>
        <w:tc>
          <w:tcPr>
            <w:tcW w:w="1275" w:type="dxa"/>
            <w:tcBorders>
              <w:top w:val="nil"/>
              <w:left w:val="nil"/>
              <w:bottom w:val="single" w:sz="4" w:space="0" w:color="auto"/>
              <w:right w:val="single" w:sz="4" w:space="0" w:color="auto"/>
            </w:tcBorders>
            <w:shd w:val="clear" w:color="auto" w:fill="auto"/>
            <w:noWrap/>
            <w:vAlign w:val="bottom"/>
            <w:hideMark/>
          </w:tcPr>
          <w:p w14:paraId="4B058B1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12/19/11</w:t>
            </w:r>
          </w:p>
        </w:tc>
        <w:tc>
          <w:tcPr>
            <w:tcW w:w="1260" w:type="dxa"/>
            <w:tcBorders>
              <w:top w:val="nil"/>
              <w:left w:val="nil"/>
              <w:bottom w:val="single" w:sz="4" w:space="0" w:color="auto"/>
              <w:right w:val="single" w:sz="4" w:space="0" w:color="auto"/>
            </w:tcBorders>
            <w:shd w:val="clear" w:color="auto" w:fill="auto"/>
            <w:noWrap/>
            <w:vAlign w:val="bottom"/>
            <w:hideMark/>
          </w:tcPr>
          <w:p w14:paraId="2EB4F1D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1781002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F50C5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1054</w:t>
            </w:r>
          </w:p>
        </w:tc>
        <w:tc>
          <w:tcPr>
            <w:tcW w:w="5360" w:type="dxa"/>
            <w:tcBorders>
              <w:top w:val="nil"/>
              <w:left w:val="nil"/>
              <w:bottom w:val="single" w:sz="4" w:space="0" w:color="auto"/>
              <w:right w:val="single" w:sz="4" w:space="0" w:color="auto"/>
            </w:tcBorders>
            <w:shd w:val="clear" w:color="auto" w:fill="auto"/>
            <w:vAlign w:val="bottom"/>
            <w:hideMark/>
          </w:tcPr>
          <w:p w14:paraId="38E6675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North Korean or multinational military force fire on, invade, or enter South Korea before 1 June 2012?</w:t>
            </w:r>
          </w:p>
        </w:tc>
        <w:tc>
          <w:tcPr>
            <w:tcW w:w="1275" w:type="dxa"/>
            <w:tcBorders>
              <w:top w:val="nil"/>
              <w:left w:val="nil"/>
              <w:bottom w:val="single" w:sz="4" w:space="0" w:color="auto"/>
              <w:right w:val="single" w:sz="4" w:space="0" w:color="auto"/>
            </w:tcBorders>
            <w:shd w:val="clear" w:color="auto" w:fill="auto"/>
            <w:noWrap/>
            <w:vAlign w:val="bottom"/>
            <w:hideMark/>
          </w:tcPr>
          <w:p w14:paraId="7A17BF0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12/19/11</w:t>
            </w:r>
          </w:p>
        </w:tc>
        <w:tc>
          <w:tcPr>
            <w:tcW w:w="1260" w:type="dxa"/>
            <w:tcBorders>
              <w:top w:val="nil"/>
              <w:left w:val="nil"/>
              <w:bottom w:val="single" w:sz="4" w:space="0" w:color="auto"/>
              <w:right w:val="single" w:sz="4" w:space="0" w:color="auto"/>
            </w:tcBorders>
            <w:shd w:val="clear" w:color="auto" w:fill="auto"/>
            <w:noWrap/>
            <w:vAlign w:val="bottom"/>
            <w:hideMark/>
          </w:tcPr>
          <w:p w14:paraId="7C099AB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5/31/12</w:t>
            </w:r>
          </w:p>
        </w:tc>
      </w:tr>
      <w:tr w:rsidR="00496FAC" w:rsidRPr="00496FAC" w14:paraId="0A1E247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EE948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1055</w:t>
            </w:r>
          </w:p>
        </w:tc>
        <w:tc>
          <w:tcPr>
            <w:tcW w:w="5360" w:type="dxa"/>
            <w:tcBorders>
              <w:top w:val="nil"/>
              <w:left w:val="nil"/>
              <w:bottom w:val="single" w:sz="4" w:space="0" w:color="auto"/>
              <w:right w:val="single" w:sz="4" w:space="0" w:color="auto"/>
            </w:tcBorders>
            <w:shd w:val="clear" w:color="auto" w:fill="auto"/>
            <w:vAlign w:val="bottom"/>
            <w:hideMark/>
          </w:tcPr>
          <w:p w14:paraId="3DC4F52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North Korea successfully detonate a nuclear weapon, either atmospherically, underground, or underwater, between 9 January 2012 and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47FCD70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1/9/12</w:t>
            </w:r>
          </w:p>
        </w:tc>
        <w:tc>
          <w:tcPr>
            <w:tcW w:w="1260" w:type="dxa"/>
            <w:tcBorders>
              <w:top w:val="nil"/>
              <w:left w:val="nil"/>
              <w:bottom w:val="single" w:sz="4" w:space="0" w:color="auto"/>
              <w:right w:val="single" w:sz="4" w:space="0" w:color="auto"/>
            </w:tcBorders>
            <w:shd w:val="clear" w:color="auto" w:fill="auto"/>
            <w:noWrap/>
            <w:vAlign w:val="bottom"/>
            <w:hideMark/>
          </w:tcPr>
          <w:p w14:paraId="49D1A11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4/1/12</w:t>
            </w:r>
          </w:p>
        </w:tc>
      </w:tr>
      <w:tr w:rsidR="00496FAC" w:rsidRPr="00496FAC" w14:paraId="0336445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69775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1056</w:t>
            </w:r>
          </w:p>
        </w:tc>
        <w:tc>
          <w:tcPr>
            <w:tcW w:w="5360" w:type="dxa"/>
            <w:tcBorders>
              <w:top w:val="nil"/>
              <w:left w:val="nil"/>
              <w:bottom w:val="single" w:sz="4" w:space="0" w:color="auto"/>
              <w:right w:val="single" w:sz="4" w:space="0" w:color="auto"/>
            </w:tcBorders>
            <w:shd w:val="clear" w:color="auto" w:fill="auto"/>
            <w:vAlign w:val="bottom"/>
            <w:hideMark/>
          </w:tcPr>
          <w:p w14:paraId="06133DF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1 Euro buy less than $1.20 US dollars at any point before 1 January 2013? </w:t>
            </w:r>
          </w:p>
        </w:tc>
        <w:tc>
          <w:tcPr>
            <w:tcW w:w="1275" w:type="dxa"/>
            <w:tcBorders>
              <w:top w:val="nil"/>
              <w:left w:val="nil"/>
              <w:bottom w:val="single" w:sz="4" w:space="0" w:color="auto"/>
              <w:right w:val="single" w:sz="4" w:space="0" w:color="auto"/>
            </w:tcBorders>
            <w:shd w:val="clear" w:color="auto" w:fill="auto"/>
            <w:noWrap/>
            <w:vAlign w:val="bottom"/>
            <w:hideMark/>
          </w:tcPr>
          <w:p w14:paraId="2B3CD08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1/9/12</w:t>
            </w:r>
          </w:p>
        </w:tc>
        <w:tc>
          <w:tcPr>
            <w:tcW w:w="1260" w:type="dxa"/>
            <w:tcBorders>
              <w:top w:val="nil"/>
              <w:left w:val="nil"/>
              <w:bottom w:val="single" w:sz="4" w:space="0" w:color="auto"/>
              <w:right w:val="single" w:sz="4" w:space="0" w:color="auto"/>
            </w:tcBorders>
            <w:shd w:val="clear" w:color="auto" w:fill="auto"/>
            <w:noWrap/>
            <w:vAlign w:val="bottom"/>
            <w:hideMark/>
          </w:tcPr>
          <w:p w14:paraId="57195DF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3D43BC4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3E88A4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1057</w:t>
            </w:r>
          </w:p>
        </w:tc>
        <w:tc>
          <w:tcPr>
            <w:tcW w:w="5360" w:type="dxa"/>
            <w:tcBorders>
              <w:top w:val="nil"/>
              <w:left w:val="nil"/>
              <w:bottom w:val="single" w:sz="4" w:space="0" w:color="auto"/>
              <w:right w:val="single" w:sz="4" w:space="0" w:color="auto"/>
            </w:tcBorders>
            <w:shd w:val="clear" w:color="auto" w:fill="auto"/>
            <w:vAlign w:val="bottom"/>
            <w:hideMark/>
          </w:tcPr>
          <w:p w14:paraId="1B0CD8D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Russian military deploy* additional </w:t>
            </w:r>
            <w:proofErr w:type="spellStart"/>
            <w:r w:rsidRPr="00496FAC">
              <w:rPr>
                <w:rFonts w:ascii="Calibri" w:eastAsia="Times New Roman" w:hAnsi="Calibri" w:cs="Times New Roman"/>
                <w:color w:val="000000"/>
                <w:sz w:val="24"/>
                <w:szCs w:val="24"/>
              </w:rPr>
              <w:t>Iskander</w:t>
            </w:r>
            <w:proofErr w:type="spellEnd"/>
            <w:r w:rsidRPr="00496FAC">
              <w:rPr>
                <w:rFonts w:ascii="Calibri" w:eastAsia="Times New Roman" w:hAnsi="Calibri" w:cs="Times New Roman"/>
                <w:color w:val="000000"/>
                <w:sz w:val="24"/>
                <w:szCs w:val="24"/>
              </w:rPr>
              <w:t xml:space="preserve"> missiles before 1 February 2013?</w:t>
            </w:r>
          </w:p>
        </w:tc>
        <w:tc>
          <w:tcPr>
            <w:tcW w:w="1275" w:type="dxa"/>
            <w:tcBorders>
              <w:top w:val="nil"/>
              <w:left w:val="nil"/>
              <w:bottom w:val="single" w:sz="4" w:space="0" w:color="auto"/>
              <w:right w:val="single" w:sz="4" w:space="0" w:color="auto"/>
            </w:tcBorders>
            <w:shd w:val="clear" w:color="auto" w:fill="auto"/>
            <w:noWrap/>
            <w:vAlign w:val="bottom"/>
            <w:hideMark/>
          </w:tcPr>
          <w:p w14:paraId="56E7E9A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1/9/12</w:t>
            </w:r>
          </w:p>
        </w:tc>
        <w:tc>
          <w:tcPr>
            <w:tcW w:w="1260" w:type="dxa"/>
            <w:tcBorders>
              <w:top w:val="nil"/>
              <w:left w:val="nil"/>
              <w:bottom w:val="single" w:sz="4" w:space="0" w:color="auto"/>
              <w:right w:val="single" w:sz="4" w:space="0" w:color="auto"/>
            </w:tcBorders>
            <w:shd w:val="clear" w:color="auto" w:fill="auto"/>
            <w:noWrap/>
            <w:vAlign w:val="bottom"/>
            <w:hideMark/>
          </w:tcPr>
          <w:p w14:paraId="19FA957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1/31/13</w:t>
            </w:r>
          </w:p>
        </w:tc>
      </w:tr>
      <w:tr w:rsidR="00496FAC" w:rsidRPr="00496FAC" w14:paraId="16B1C31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9A104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1058</w:t>
            </w:r>
          </w:p>
        </w:tc>
        <w:tc>
          <w:tcPr>
            <w:tcW w:w="5360" w:type="dxa"/>
            <w:tcBorders>
              <w:top w:val="nil"/>
              <w:left w:val="nil"/>
              <w:bottom w:val="single" w:sz="4" w:space="0" w:color="auto"/>
              <w:right w:val="single" w:sz="4" w:space="0" w:color="auto"/>
            </w:tcBorders>
            <w:shd w:val="clear" w:color="auto" w:fill="auto"/>
            <w:vAlign w:val="bottom"/>
            <w:hideMark/>
          </w:tcPr>
          <w:p w14:paraId="336E9D7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By 1 April 2012, will Egypt officially announce its withdrawal from its 1979 peace treaty with Israel?</w:t>
            </w:r>
          </w:p>
        </w:tc>
        <w:tc>
          <w:tcPr>
            <w:tcW w:w="1275" w:type="dxa"/>
            <w:tcBorders>
              <w:top w:val="nil"/>
              <w:left w:val="nil"/>
              <w:bottom w:val="single" w:sz="4" w:space="0" w:color="auto"/>
              <w:right w:val="single" w:sz="4" w:space="0" w:color="auto"/>
            </w:tcBorders>
            <w:shd w:val="clear" w:color="auto" w:fill="auto"/>
            <w:noWrap/>
            <w:vAlign w:val="bottom"/>
            <w:hideMark/>
          </w:tcPr>
          <w:p w14:paraId="359C219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1/9/12</w:t>
            </w:r>
          </w:p>
        </w:tc>
        <w:tc>
          <w:tcPr>
            <w:tcW w:w="1260" w:type="dxa"/>
            <w:tcBorders>
              <w:top w:val="nil"/>
              <w:left w:val="nil"/>
              <w:bottom w:val="single" w:sz="4" w:space="0" w:color="auto"/>
              <w:right w:val="single" w:sz="4" w:space="0" w:color="auto"/>
            </w:tcBorders>
            <w:shd w:val="clear" w:color="auto" w:fill="auto"/>
            <w:noWrap/>
            <w:vAlign w:val="bottom"/>
            <w:hideMark/>
          </w:tcPr>
          <w:p w14:paraId="41C0A61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4/1/12</w:t>
            </w:r>
          </w:p>
        </w:tc>
      </w:tr>
      <w:tr w:rsidR="00496FAC" w:rsidRPr="00496FAC" w14:paraId="0EBAE89D"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C95017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1059</w:t>
            </w:r>
          </w:p>
        </w:tc>
        <w:tc>
          <w:tcPr>
            <w:tcW w:w="5360" w:type="dxa"/>
            <w:tcBorders>
              <w:top w:val="nil"/>
              <w:left w:val="nil"/>
              <w:bottom w:val="single" w:sz="4" w:space="0" w:color="auto"/>
              <w:right w:val="single" w:sz="4" w:space="0" w:color="auto"/>
            </w:tcBorders>
            <w:shd w:val="clear" w:color="auto" w:fill="auto"/>
            <w:vAlign w:val="bottom"/>
            <w:hideMark/>
          </w:tcPr>
          <w:p w14:paraId="3B655AF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Kim Jong-un attend an official, in-person meeting with any G8 head of government* before 1 </w:t>
            </w:r>
            <w:r w:rsidRPr="00496FAC">
              <w:rPr>
                <w:rFonts w:ascii="Calibri" w:eastAsia="Times New Roman" w:hAnsi="Calibri" w:cs="Times New Roman"/>
                <w:color w:val="000000"/>
                <w:sz w:val="24"/>
                <w:szCs w:val="24"/>
              </w:rPr>
              <w:lastRenderedPageBreak/>
              <w:t>April 2012?</w:t>
            </w:r>
          </w:p>
        </w:tc>
        <w:tc>
          <w:tcPr>
            <w:tcW w:w="1275" w:type="dxa"/>
            <w:tcBorders>
              <w:top w:val="nil"/>
              <w:left w:val="nil"/>
              <w:bottom w:val="single" w:sz="4" w:space="0" w:color="auto"/>
              <w:right w:val="single" w:sz="4" w:space="0" w:color="auto"/>
            </w:tcBorders>
            <w:shd w:val="clear" w:color="auto" w:fill="auto"/>
            <w:noWrap/>
            <w:vAlign w:val="bottom"/>
            <w:hideMark/>
          </w:tcPr>
          <w:p w14:paraId="3A5E91F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1/9/12</w:t>
            </w:r>
          </w:p>
        </w:tc>
        <w:tc>
          <w:tcPr>
            <w:tcW w:w="1260" w:type="dxa"/>
            <w:tcBorders>
              <w:top w:val="nil"/>
              <w:left w:val="nil"/>
              <w:bottom w:val="single" w:sz="4" w:space="0" w:color="auto"/>
              <w:right w:val="single" w:sz="4" w:space="0" w:color="auto"/>
            </w:tcBorders>
            <w:shd w:val="clear" w:color="auto" w:fill="auto"/>
            <w:noWrap/>
            <w:vAlign w:val="bottom"/>
            <w:hideMark/>
          </w:tcPr>
          <w:p w14:paraId="59117B7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49CF8D3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7A9B1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1060</w:t>
            </w:r>
          </w:p>
        </w:tc>
        <w:tc>
          <w:tcPr>
            <w:tcW w:w="5360" w:type="dxa"/>
            <w:tcBorders>
              <w:top w:val="nil"/>
              <w:left w:val="nil"/>
              <w:bottom w:val="single" w:sz="4" w:space="0" w:color="auto"/>
              <w:right w:val="single" w:sz="4" w:space="0" w:color="auto"/>
            </w:tcBorders>
            <w:shd w:val="clear" w:color="auto" w:fill="auto"/>
            <w:vAlign w:val="bottom"/>
            <w:hideMark/>
          </w:tcPr>
          <w:p w14:paraId="019C82D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Christian </w:t>
            </w:r>
            <w:proofErr w:type="spellStart"/>
            <w:r w:rsidRPr="00496FAC">
              <w:rPr>
                <w:rFonts w:ascii="Calibri" w:eastAsia="Times New Roman" w:hAnsi="Calibri" w:cs="Times New Roman"/>
                <w:color w:val="000000"/>
                <w:sz w:val="24"/>
                <w:szCs w:val="24"/>
              </w:rPr>
              <w:t>Wulff</w:t>
            </w:r>
            <w:proofErr w:type="spellEnd"/>
            <w:r w:rsidRPr="00496FAC">
              <w:rPr>
                <w:rFonts w:ascii="Calibri" w:eastAsia="Times New Roman" w:hAnsi="Calibri" w:cs="Times New Roman"/>
                <w:color w:val="000000"/>
                <w:sz w:val="24"/>
                <w:szCs w:val="24"/>
              </w:rPr>
              <w:t xml:space="preserve"> resign or vacate the office of President of Germany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6C5468D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1/9/12</w:t>
            </w:r>
          </w:p>
        </w:tc>
        <w:tc>
          <w:tcPr>
            <w:tcW w:w="1260" w:type="dxa"/>
            <w:tcBorders>
              <w:top w:val="nil"/>
              <w:left w:val="nil"/>
              <w:bottom w:val="single" w:sz="4" w:space="0" w:color="auto"/>
              <w:right w:val="single" w:sz="4" w:space="0" w:color="auto"/>
            </w:tcBorders>
            <w:shd w:val="clear" w:color="auto" w:fill="auto"/>
            <w:noWrap/>
            <w:vAlign w:val="bottom"/>
            <w:hideMark/>
          </w:tcPr>
          <w:p w14:paraId="7D47E2A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2/16/12</w:t>
            </w:r>
          </w:p>
        </w:tc>
      </w:tr>
      <w:tr w:rsidR="00496FAC" w:rsidRPr="00496FAC" w14:paraId="3D14C96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6961C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1061</w:t>
            </w:r>
          </w:p>
        </w:tc>
        <w:tc>
          <w:tcPr>
            <w:tcW w:w="5360" w:type="dxa"/>
            <w:tcBorders>
              <w:top w:val="nil"/>
              <w:left w:val="nil"/>
              <w:bottom w:val="single" w:sz="4" w:space="0" w:color="auto"/>
              <w:right w:val="single" w:sz="4" w:space="0" w:color="auto"/>
            </w:tcBorders>
            <w:shd w:val="clear" w:color="auto" w:fill="auto"/>
            <w:vAlign w:val="bottom"/>
            <w:hideMark/>
          </w:tcPr>
          <w:p w14:paraId="77D7FCB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Syria's Arab League membership be reinstated* by 31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3407870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1/9/12</w:t>
            </w:r>
          </w:p>
        </w:tc>
        <w:tc>
          <w:tcPr>
            <w:tcW w:w="1260" w:type="dxa"/>
            <w:tcBorders>
              <w:top w:val="nil"/>
              <w:left w:val="nil"/>
              <w:bottom w:val="single" w:sz="4" w:space="0" w:color="auto"/>
              <w:right w:val="single" w:sz="4" w:space="0" w:color="auto"/>
            </w:tcBorders>
            <w:shd w:val="clear" w:color="auto" w:fill="auto"/>
            <w:noWrap/>
            <w:vAlign w:val="bottom"/>
            <w:hideMark/>
          </w:tcPr>
          <w:p w14:paraId="1FD4AD9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372F9EC2"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7F7A2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1062</w:t>
            </w:r>
          </w:p>
        </w:tc>
        <w:tc>
          <w:tcPr>
            <w:tcW w:w="5360" w:type="dxa"/>
            <w:tcBorders>
              <w:top w:val="nil"/>
              <w:left w:val="nil"/>
              <w:bottom w:val="single" w:sz="4" w:space="0" w:color="auto"/>
              <w:right w:val="single" w:sz="4" w:space="0" w:color="auto"/>
            </w:tcBorders>
            <w:shd w:val="clear" w:color="auto" w:fill="auto"/>
            <w:vAlign w:val="bottom"/>
            <w:hideMark/>
          </w:tcPr>
          <w:p w14:paraId="727E7FD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daily Europe Brent Crude FOB spot price per barrel be greater than or equal to $150 before 3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79FC1C9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1/9/12</w:t>
            </w:r>
          </w:p>
        </w:tc>
        <w:tc>
          <w:tcPr>
            <w:tcW w:w="1260" w:type="dxa"/>
            <w:tcBorders>
              <w:top w:val="nil"/>
              <w:left w:val="nil"/>
              <w:bottom w:val="single" w:sz="4" w:space="0" w:color="auto"/>
              <w:right w:val="single" w:sz="4" w:space="0" w:color="auto"/>
            </w:tcBorders>
            <w:shd w:val="clear" w:color="auto" w:fill="auto"/>
            <w:noWrap/>
            <w:vAlign w:val="bottom"/>
            <w:hideMark/>
          </w:tcPr>
          <w:p w14:paraId="57E2E9C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4/2/12</w:t>
            </w:r>
          </w:p>
        </w:tc>
      </w:tr>
      <w:tr w:rsidR="00496FAC" w:rsidRPr="00496FAC" w14:paraId="78B1CC8D"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8EA510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1063</w:t>
            </w:r>
          </w:p>
        </w:tc>
        <w:tc>
          <w:tcPr>
            <w:tcW w:w="5360" w:type="dxa"/>
            <w:tcBorders>
              <w:top w:val="nil"/>
              <w:left w:val="nil"/>
              <w:bottom w:val="single" w:sz="4" w:space="0" w:color="auto"/>
              <w:right w:val="single" w:sz="4" w:space="0" w:color="auto"/>
            </w:tcBorders>
            <w:shd w:val="clear" w:color="auto" w:fill="auto"/>
            <w:vAlign w:val="bottom"/>
            <w:hideMark/>
          </w:tcPr>
          <w:p w14:paraId="1033E14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Taliban begin official* in-person negotiations with either the US or Afghan government by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3156F35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6FC1CBB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4/1/12</w:t>
            </w:r>
          </w:p>
        </w:tc>
      </w:tr>
      <w:tr w:rsidR="00496FAC" w:rsidRPr="00496FAC" w14:paraId="1799091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0134B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1064</w:t>
            </w:r>
          </w:p>
        </w:tc>
        <w:tc>
          <w:tcPr>
            <w:tcW w:w="5360" w:type="dxa"/>
            <w:tcBorders>
              <w:top w:val="nil"/>
              <w:left w:val="nil"/>
              <w:bottom w:val="single" w:sz="4" w:space="0" w:color="auto"/>
              <w:right w:val="single" w:sz="4" w:space="0" w:color="auto"/>
            </w:tcBorders>
            <w:shd w:val="clear" w:color="auto" w:fill="auto"/>
            <w:vAlign w:val="bottom"/>
            <w:hideMark/>
          </w:tcPr>
          <w:p w14:paraId="4150DF5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t>
            </w:r>
            <w:proofErr w:type="spellStart"/>
            <w:r w:rsidRPr="00496FAC">
              <w:rPr>
                <w:rFonts w:ascii="Calibri" w:eastAsia="Times New Roman" w:hAnsi="Calibri" w:cs="Times New Roman"/>
                <w:color w:val="000000"/>
                <w:sz w:val="24"/>
                <w:szCs w:val="24"/>
              </w:rPr>
              <w:t>Yousaf</w:t>
            </w:r>
            <w:proofErr w:type="spellEnd"/>
            <w:r w:rsidRPr="00496FAC">
              <w:rPr>
                <w:rFonts w:ascii="Calibri" w:eastAsia="Times New Roman" w:hAnsi="Calibri" w:cs="Times New Roman"/>
                <w:color w:val="000000"/>
                <w:sz w:val="24"/>
                <w:szCs w:val="24"/>
              </w:rPr>
              <w:t xml:space="preserve"> Raza </w:t>
            </w:r>
            <w:proofErr w:type="spellStart"/>
            <w:r w:rsidRPr="00496FAC">
              <w:rPr>
                <w:rFonts w:ascii="Calibri" w:eastAsia="Times New Roman" w:hAnsi="Calibri" w:cs="Times New Roman"/>
                <w:color w:val="000000"/>
                <w:sz w:val="24"/>
                <w:szCs w:val="24"/>
              </w:rPr>
              <w:t>Gillani</w:t>
            </w:r>
            <w:proofErr w:type="spellEnd"/>
            <w:r w:rsidRPr="00496FAC">
              <w:rPr>
                <w:rFonts w:ascii="Calibri" w:eastAsia="Times New Roman" w:hAnsi="Calibri" w:cs="Times New Roman"/>
                <w:color w:val="000000"/>
                <w:sz w:val="24"/>
                <w:szCs w:val="24"/>
              </w:rPr>
              <w:t xml:space="preserve"> resign, lose confidence vote, or vacate the office of Prime Minister of Pakistan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5695250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32B9A91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3665498D"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4FE652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1065</w:t>
            </w:r>
          </w:p>
        </w:tc>
        <w:tc>
          <w:tcPr>
            <w:tcW w:w="5360" w:type="dxa"/>
            <w:tcBorders>
              <w:top w:val="nil"/>
              <w:left w:val="nil"/>
              <w:bottom w:val="single" w:sz="4" w:space="0" w:color="auto"/>
              <w:right w:val="single" w:sz="4" w:space="0" w:color="auto"/>
            </w:tcBorders>
            <w:shd w:val="clear" w:color="auto" w:fill="auto"/>
            <w:vAlign w:val="bottom"/>
            <w:hideMark/>
          </w:tcPr>
          <w:p w14:paraId="0E7AC8E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there be a significant* lethal confrontation involving government forces in the South China Sea or East China Sea between 23 January 2012 and 31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17793F6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2182EA5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0C6D428D"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6C36B4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1066</w:t>
            </w:r>
          </w:p>
        </w:tc>
        <w:tc>
          <w:tcPr>
            <w:tcW w:w="5360" w:type="dxa"/>
            <w:tcBorders>
              <w:top w:val="nil"/>
              <w:left w:val="nil"/>
              <w:bottom w:val="single" w:sz="4" w:space="0" w:color="auto"/>
              <w:right w:val="single" w:sz="4" w:space="0" w:color="auto"/>
            </w:tcBorders>
            <w:shd w:val="clear" w:color="auto" w:fill="auto"/>
            <w:vAlign w:val="bottom"/>
            <w:hideMark/>
          </w:tcPr>
          <w:p w14:paraId="71F87B4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Yemen's next presidential election commence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649F55B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4FA873B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2/20/12</w:t>
            </w:r>
          </w:p>
        </w:tc>
      </w:tr>
      <w:tr w:rsidR="00496FAC" w:rsidRPr="00496FAC" w14:paraId="3F791CF3"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69EDEB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1067</w:t>
            </w:r>
          </w:p>
        </w:tc>
        <w:tc>
          <w:tcPr>
            <w:tcW w:w="5360" w:type="dxa"/>
            <w:tcBorders>
              <w:top w:val="nil"/>
              <w:left w:val="nil"/>
              <w:bottom w:val="single" w:sz="4" w:space="0" w:color="auto"/>
              <w:right w:val="single" w:sz="4" w:space="0" w:color="auto"/>
            </w:tcBorders>
            <w:shd w:val="clear" w:color="auto" w:fill="auto"/>
            <w:vAlign w:val="bottom"/>
            <w:hideMark/>
          </w:tcPr>
          <w:p w14:paraId="27D39F0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t>
            </w:r>
            <w:proofErr w:type="spellStart"/>
            <w:r w:rsidRPr="00496FAC">
              <w:rPr>
                <w:rFonts w:ascii="Calibri" w:eastAsia="Times New Roman" w:hAnsi="Calibri" w:cs="Times New Roman"/>
                <w:color w:val="000000"/>
                <w:sz w:val="24"/>
                <w:szCs w:val="24"/>
              </w:rPr>
              <w:t>Traian</w:t>
            </w:r>
            <w:proofErr w:type="spellEnd"/>
            <w:r w:rsidRPr="00496FAC">
              <w:rPr>
                <w:rFonts w:ascii="Calibri" w:eastAsia="Times New Roman" w:hAnsi="Calibri" w:cs="Times New Roman"/>
                <w:color w:val="000000"/>
                <w:sz w:val="24"/>
                <w:szCs w:val="24"/>
              </w:rPr>
              <w:t xml:space="preserve"> </w:t>
            </w:r>
            <w:proofErr w:type="spellStart"/>
            <w:r w:rsidRPr="00496FAC">
              <w:rPr>
                <w:rFonts w:ascii="Calibri" w:eastAsia="Times New Roman" w:hAnsi="Calibri" w:cs="Times New Roman"/>
                <w:color w:val="000000"/>
                <w:sz w:val="24"/>
                <w:szCs w:val="24"/>
              </w:rPr>
              <w:t>Basescu</w:t>
            </w:r>
            <w:proofErr w:type="spellEnd"/>
            <w:r w:rsidRPr="00496FAC">
              <w:rPr>
                <w:rFonts w:ascii="Calibri" w:eastAsia="Times New Roman" w:hAnsi="Calibri" w:cs="Times New Roman"/>
                <w:color w:val="000000"/>
                <w:sz w:val="24"/>
                <w:szCs w:val="24"/>
              </w:rPr>
              <w:t xml:space="preserve"> resign, lose referendum vote, or vacate the office of President of Romania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7C88830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1C17287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11DDFDA2"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458727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1068</w:t>
            </w:r>
          </w:p>
        </w:tc>
        <w:tc>
          <w:tcPr>
            <w:tcW w:w="5360" w:type="dxa"/>
            <w:tcBorders>
              <w:top w:val="nil"/>
              <w:left w:val="nil"/>
              <w:bottom w:val="single" w:sz="4" w:space="0" w:color="auto"/>
              <w:right w:val="single" w:sz="4" w:space="0" w:color="auto"/>
            </w:tcBorders>
            <w:shd w:val="clear" w:color="auto" w:fill="auto"/>
            <w:vAlign w:val="bottom"/>
            <w:hideMark/>
          </w:tcPr>
          <w:p w14:paraId="702B1C8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 Security Council pass a new measure/resolution directly concerning Syria between 23 January 2012 and 31 March 2012?</w:t>
            </w:r>
          </w:p>
        </w:tc>
        <w:tc>
          <w:tcPr>
            <w:tcW w:w="1275" w:type="dxa"/>
            <w:tcBorders>
              <w:top w:val="nil"/>
              <w:left w:val="nil"/>
              <w:bottom w:val="single" w:sz="4" w:space="0" w:color="auto"/>
              <w:right w:val="single" w:sz="4" w:space="0" w:color="auto"/>
            </w:tcBorders>
            <w:shd w:val="clear" w:color="auto" w:fill="auto"/>
            <w:noWrap/>
            <w:vAlign w:val="bottom"/>
            <w:hideMark/>
          </w:tcPr>
          <w:p w14:paraId="40F38D0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5A76927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5D46A60F"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57E2E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1069</w:t>
            </w:r>
          </w:p>
        </w:tc>
        <w:tc>
          <w:tcPr>
            <w:tcW w:w="5360" w:type="dxa"/>
            <w:tcBorders>
              <w:top w:val="nil"/>
              <w:left w:val="nil"/>
              <w:bottom w:val="single" w:sz="4" w:space="0" w:color="auto"/>
              <w:right w:val="single" w:sz="4" w:space="0" w:color="auto"/>
            </w:tcBorders>
            <w:shd w:val="clear" w:color="auto" w:fill="auto"/>
            <w:vAlign w:val="bottom"/>
            <w:hideMark/>
          </w:tcPr>
          <w:p w14:paraId="22A79FF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April 2012, </w:t>
            </w:r>
            <w:proofErr w:type="gramStart"/>
            <w:r w:rsidRPr="00496FAC">
              <w:rPr>
                <w:rFonts w:ascii="Calibri" w:eastAsia="Times New Roman" w:hAnsi="Calibri" w:cs="Times New Roman"/>
                <w:color w:val="000000"/>
                <w:sz w:val="24"/>
                <w:szCs w:val="24"/>
              </w:rPr>
              <w:t>will</w:t>
            </w:r>
            <w:proofErr w:type="gramEnd"/>
            <w:r w:rsidRPr="00496FAC">
              <w:rPr>
                <w:rFonts w:ascii="Calibri" w:eastAsia="Times New Roman" w:hAnsi="Calibri" w:cs="Times New Roman"/>
                <w:color w:val="000000"/>
                <w:sz w:val="24"/>
                <w:szCs w:val="24"/>
              </w:rPr>
              <w:t xml:space="preserve"> South Korea officially* announce a policy of reducing Iranian oil imports in 2012?</w:t>
            </w:r>
          </w:p>
        </w:tc>
        <w:tc>
          <w:tcPr>
            <w:tcW w:w="1275" w:type="dxa"/>
            <w:tcBorders>
              <w:top w:val="nil"/>
              <w:left w:val="nil"/>
              <w:bottom w:val="single" w:sz="4" w:space="0" w:color="auto"/>
              <w:right w:val="single" w:sz="4" w:space="0" w:color="auto"/>
            </w:tcBorders>
            <w:shd w:val="clear" w:color="auto" w:fill="auto"/>
            <w:noWrap/>
            <w:vAlign w:val="bottom"/>
            <w:hideMark/>
          </w:tcPr>
          <w:p w14:paraId="13B0927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77F06B0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0B1B211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5D886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1070</w:t>
            </w:r>
          </w:p>
        </w:tc>
        <w:tc>
          <w:tcPr>
            <w:tcW w:w="5360" w:type="dxa"/>
            <w:tcBorders>
              <w:top w:val="nil"/>
              <w:left w:val="nil"/>
              <w:bottom w:val="single" w:sz="4" w:space="0" w:color="auto"/>
              <w:right w:val="single" w:sz="4" w:space="0" w:color="auto"/>
            </w:tcBorders>
            <w:shd w:val="clear" w:color="auto" w:fill="auto"/>
            <w:vAlign w:val="bottom"/>
            <w:hideMark/>
          </w:tcPr>
          <w:p w14:paraId="7146DA6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Israel release Palestinian politician Aziz </w:t>
            </w:r>
            <w:proofErr w:type="spellStart"/>
            <w:r w:rsidRPr="00496FAC">
              <w:rPr>
                <w:rFonts w:ascii="Calibri" w:eastAsia="Times New Roman" w:hAnsi="Calibri" w:cs="Times New Roman"/>
                <w:color w:val="000000"/>
                <w:sz w:val="24"/>
                <w:szCs w:val="24"/>
              </w:rPr>
              <w:t>Duwaik</w:t>
            </w:r>
            <w:proofErr w:type="spellEnd"/>
            <w:r w:rsidRPr="00496FAC">
              <w:rPr>
                <w:rFonts w:ascii="Calibri" w:eastAsia="Times New Roman" w:hAnsi="Calibri" w:cs="Times New Roman"/>
                <w:color w:val="000000"/>
                <w:sz w:val="24"/>
                <w:szCs w:val="24"/>
              </w:rPr>
              <w:t xml:space="preserve"> from prison before 1 March 2012?</w:t>
            </w:r>
          </w:p>
        </w:tc>
        <w:tc>
          <w:tcPr>
            <w:tcW w:w="1275" w:type="dxa"/>
            <w:tcBorders>
              <w:top w:val="nil"/>
              <w:left w:val="nil"/>
              <w:bottom w:val="single" w:sz="4" w:space="0" w:color="auto"/>
              <w:right w:val="single" w:sz="4" w:space="0" w:color="auto"/>
            </w:tcBorders>
            <w:shd w:val="clear" w:color="auto" w:fill="auto"/>
            <w:noWrap/>
            <w:vAlign w:val="bottom"/>
            <w:hideMark/>
          </w:tcPr>
          <w:p w14:paraId="46351BA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7E7289B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2/29/12</w:t>
            </w:r>
          </w:p>
        </w:tc>
      </w:tr>
      <w:tr w:rsidR="00496FAC" w:rsidRPr="00496FAC" w14:paraId="36912CD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D0DB3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1071</w:t>
            </w:r>
          </w:p>
        </w:tc>
        <w:tc>
          <w:tcPr>
            <w:tcW w:w="5360" w:type="dxa"/>
            <w:tcBorders>
              <w:top w:val="nil"/>
              <w:left w:val="nil"/>
              <w:bottom w:val="single" w:sz="4" w:space="0" w:color="auto"/>
              <w:right w:val="single" w:sz="4" w:space="0" w:color="auto"/>
            </w:tcBorders>
            <w:shd w:val="clear" w:color="auto" w:fill="auto"/>
            <w:vAlign w:val="bottom"/>
            <w:hideMark/>
          </w:tcPr>
          <w:p w14:paraId="297612B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Iran and the U.S. commence official nuclear program talks*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31B7B7A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1/30/12</w:t>
            </w:r>
          </w:p>
        </w:tc>
        <w:tc>
          <w:tcPr>
            <w:tcW w:w="1260" w:type="dxa"/>
            <w:tcBorders>
              <w:top w:val="nil"/>
              <w:left w:val="nil"/>
              <w:bottom w:val="single" w:sz="4" w:space="0" w:color="auto"/>
              <w:right w:val="single" w:sz="4" w:space="0" w:color="auto"/>
            </w:tcBorders>
            <w:shd w:val="clear" w:color="auto" w:fill="auto"/>
            <w:noWrap/>
            <w:vAlign w:val="bottom"/>
            <w:hideMark/>
          </w:tcPr>
          <w:p w14:paraId="700CCFE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4932C33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71C5B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1072</w:t>
            </w:r>
          </w:p>
        </w:tc>
        <w:tc>
          <w:tcPr>
            <w:tcW w:w="5360" w:type="dxa"/>
            <w:tcBorders>
              <w:top w:val="nil"/>
              <w:left w:val="nil"/>
              <w:bottom w:val="single" w:sz="4" w:space="0" w:color="auto"/>
              <w:right w:val="single" w:sz="4" w:space="0" w:color="auto"/>
            </w:tcBorders>
            <w:shd w:val="clear" w:color="auto" w:fill="auto"/>
            <w:vAlign w:val="bottom"/>
            <w:hideMark/>
          </w:tcPr>
          <w:p w14:paraId="79BACB4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Serbia be officially granted EU candidacy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0E146B7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1/30/12</w:t>
            </w:r>
          </w:p>
        </w:tc>
        <w:tc>
          <w:tcPr>
            <w:tcW w:w="1260" w:type="dxa"/>
            <w:tcBorders>
              <w:top w:val="nil"/>
              <w:left w:val="nil"/>
              <w:bottom w:val="single" w:sz="4" w:space="0" w:color="auto"/>
              <w:right w:val="single" w:sz="4" w:space="0" w:color="auto"/>
            </w:tcBorders>
            <w:shd w:val="clear" w:color="auto" w:fill="auto"/>
            <w:noWrap/>
            <w:vAlign w:val="bottom"/>
            <w:hideMark/>
          </w:tcPr>
          <w:p w14:paraId="406A4DA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3/1/12</w:t>
            </w:r>
          </w:p>
        </w:tc>
      </w:tr>
      <w:tr w:rsidR="00496FAC" w:rsidRPr="00496FAC" w14:paraId="2A85D36B"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B77AE8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1073</w:t>
            </w:r>
          </w:p>
        </w:tc>
        <w:tc>
          <w:tcPr>
            <w:tcW w:w="5360" w:type="dxa"/>
            <w:tcBorders>
              <w:top w:val="nil"/>
              <w:left w:val="nil"/>
              <w:bottom w:val="single" w:sz="4" w:space="0" w:color="auto"/>
              <w:right w:val="single" w:sz="4" w:space="0" w:color="auto"/>
            </w:tcBorders>
            <w:shd w:val="clear" w:color="auto" w:fill="auto"/>
            <w:vAlign w:val="bottom"/>
            <w:hideMark/>
          </w:tcPr>
          <w:p w14:paraId="796F6EE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IMF officially announce before 1 April 2012 that an agreement has been reached to lend Hungary an additional 15+ Billion Euros?</w:t>
            </w:r>
          </w:p>
        </w:tc>
        <w:tc>
          <w:tcPr>
            <w:tcW w:w="1275" w:type="dxa"/>
            <w:tcBorders>
              <w:top w:val="nil"/>
              <w:left w:val="nil"/>
              <w:bottom w:val="single" w:sz="4" w:space="0" w:color="auto"/>
              <w:right w:val="single" w:sz="4" w:space="0" w:color="auto"/>
            </w:tcBorders>
            <w:shd w:val="clear" w:color="auto" w:fill="auto"/>
            <w:noWrap/>
            <w:vAlign w:val="bottom"/>
            <w:hideMark/>
          </w:tcPr>
          <w:p w14:paraId="42FF339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1/30/12</w:t>
            </w:r>
          </w:p>
        </w:tc>
        <w:tc>
          <w:tcPr>
            <w:tcW w:w="1260" w:type="dxa"/>
            <w:tcBorders>
              <w:top w:val="nil"/>
              <w:left w:val="nil"/>
              <w:bottom w:val="single" w:sz="4" w:space="0" w:color="auto"/>
              <w:right w:val="single" w:sz="4" w:space="0" w:color="auto"/>
            </w:tcBorders>
            <w:shd w:val="clear" w:color="auto" w:fill="auto"/>
            <w:noWrap/>
            <w:vAlign w:val="bottom"/>
            <w:hideMark/>
          </w:tcPr>
          <w:p w14:paraId="536A27C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5C6A117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0C719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1074</w:t>
            </w:r>
          </w:p>
        </w:tc>
        <w:tc>
          <w:tcPr>
            <w:tcW w:w="5360" w:type="dxa"/>
            <w:tcBorders>
              <w:top w:val="nil"/>
              <w:left w:val="nil"/>
              <w:bottom w:val="single" w:sz="4" w:space="0" w:color="auto"/>
              <w:right w:val="single" w:sz="4" w:space="0" w:color="auto"/>
            </w:tcBorders>
            <w:shd w:val="clear" w:color="auto" w:fill="auto"/>
            <w:vAlign w:val="bottom"/>
            <w:hideMark/>
          </w:tcPr>
          <w:p w14:paraId="576E466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Libyan government forces regain control* of the city of </w:t>
            </w:r>
            <w:proofErr w:type="spellStart"/>
            <w:r w:rsidRPr="00496FAC">
              <w:rPr>
                <w:rFonts w:ascii="Calibri" w:eastAsia="Times New Roman" w:hAnsi="Calibri" w:cs="Times New Roman"/>
                <w:color w:val="000000"/>
                <w:sz w:val="24"/>
                <w:szCs w:val="24"/>
              </w:rPr>
              <w:t>Bani</w:t>
            </w:r>
            <w:proofErr w:type="spellEnd"/>
            <w:r w:rsidRPr="00496FAC">
              <w:rPr>
                <w:rFonts w:ascii="Calibri" w:eastAsia="Times New Roman" w:hAnsi="Calibri" w:cs="Times New Roman"/>
                <w:color w:val="000000"/>
                <w:sz w:val="24"/>
                <w:szCs w:val="24"/>
              </w:rPr>
              <w:t xml:space="preserve"> </w:t>
            </w:r>
            <w:proofErr w:type="spellStart"/>
            <w:r w:rsidRPr="00496FAC">
              <w:rPr>
                <w:rFonts w:ascii="Calibri" w:eastAsia="Times New Roman" w:hAnsi="Calibri" w:cs="Times New Roman"/>
                <w:color w:val="000000"/>
                <w:sz w:val="24"/>
                <w:szCs w:val="24"/>
              </w:rPr>
              <w:t>Walid</w:t>
            </w:r>
            <w:proofErr w:type="spellEnd"/>
            <w:r w:rsidRPr="00496FAC">
              <w:rPr>
                <w:rFonts w:ascii="Calibri" w:eastAsia="Times New Roman" w:hAnsi="Calibri" w:cs="Times New Roman"/>
                <w:color w:val="000000"/>
                <w:sz w:val="24"/>
                <w:szCs w:val="24"/>
              </w:rPr>
              <w:t xml:space="preserve"> before 6 February 2012?</w:t>
            </w:r>
          </w:p>
        </w:tc>
        <w:tc>
          <w:tcPr>
            <w:tcW w:w="1275" w:type="dxa"/>
            <w:tcBorders>
              <w:top w:val="nil"/>
              <w:left w:val="nil"/>
              <w:bottom w:val="single" w:sz="4" w:space="0" w:color="auto"/>
              <w:right w:val="single" w:sz="4" w:space="0" w:color="auto"/>
            </w:tcBorders>
            <w:shd w:val="clear" w:color="auto" w:fill="auto"/>
            <w:noWrap/>
            <w:vAlign w:val="bottom"/>
            <w:hideMark/>
          </w:tcPr>
          <w:p w14:paraId="3C90D9F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1/30/12</w:t>
            </w:r>
          </w:p>
        </w:tc>
        <w:tc>
          <w:tcPr>
            <w:tcW w:w="1260" w:type="dxa"/>
            <w:tcBorders>
              <w:top w:val="nil"/>
              <w:left w:val="nil"/>
              <w:bottom w:val="single" w:sz="4" w:space="0" w:color="auto"/>
              <w:right w:val="single" w:sz="4" w:space="0" w:color="auto"/>
            </w:tcBorders>
            <w:shd w:val="clear" w:color="auto" w:fill="auto"/>
            <w:noWrap/>
            <w:vAlign w:val="bottom"/>
            <w:hideMark/>
          </w:tcPr>
          <w:p w14:paraId="1C073AD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2/5/12</w:t>
            </w:r>
          </w:p>
        </w:tc>
      </w:tr>
      <w:tr w:rsidR="00496FAC" w:rsidRPr="00496FAC" w14:paraId="7222DB5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2CF29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1075</w:t>
            </w:r>
          </w:p>
        </w:tc>
        <w:tc>
          <w:tcPr>
            <w:tcW w:w="5360" w:type="dxa"/>
            <w:tcBorders>
              <w:top w:val="nil"/>
              <w:left w:val="nil"/>
              <w:bottom w:val="single" w:sz="4" w:space="0" w:color="auto"/>
              <w:right w:val="single" w:sz="4" w:space="0" w:color="auto"/>
            </w:tcBorders>
            <w:shd w:val="clear" w:color="auto" w:fill="auto"/>
            <w:vAlign w:val="bottom"/>
            <w:hideMark/>
          </w:tcPr>
          <w:p w14:paraId="1364A94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run-off be required in the 2012 Russian presidential election?</w:t>
            </w:r>
          </w:p>
        </w:tc>
        <w:tc>
          <w:tcPr>
            <w:tcW w:w="1275" w:type="dxa"/>
            <w:tcBorders>
              <w:top w:val="nil"/>
              <w:left w:val="nil"/>
              <w:bottom w:val="single" w:sz="4" w:space="0" w:color="auto"/>
              <w:right w:val="single" w:sz="4" w:space="0" w:color="auto"/>
            </w:tcBorders>
            <w:shd w:val="clear" w:color="auto" w:fill="auto"/>
            <w:noWrap/>
            <w:vAlign w:val="bottom"/>
            <w:hideMark/>
          </w:tcPr>
          <w:p w14:paraId="17BF222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1/30/12</w:t>
            </w:r>
          </w:p>
        </w:tc>
        <w:tc>
          <w:tcPr>
            <w:tcW w:w="1260" w:type="dxa"/>
            <w:tcBorders>
              <w:top w:val="nil"/>
              <w:left w:val="nil"/>
              <w:bottom w:val="single" w:sz="4" w:space="0" w:color="auto"/>
              <w:right w:val="single" w:sz="4" w:space="0" w:color="auto"/>
            </w:tcBorders>
            <w:shd w:val="clear" w:color="auto" w:fill="auto"/>
            <w:noWrap/>
            <w:vAlign w:val="bottom"/>
            <w:hideMark/>
          </w:tcPr>
          <w:p w14:paraId="1A8EC4D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3/4/12</w:t>
            </w:r>
          </w:p>
        </w:tc>
      </w:tr>
      <w:tr w:rsidR="00496FAC" w:rsidRPr="00496FAC" w14:paraId="1B75917D"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45E4B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1076</w:t>
            </w:r>
          </w:p>
        </w:tc>
        <w:tc>
          <w:tcPr>
            <w:tcW w:w="5360" w:type="dxa"/>
            <w:tcBorders>
              <w:top w:val="nil"/>
              <w:left w:val="nil"/>
              <w:bottom w:val="single" w:sz="4" w:space="0" w:color="auto"/>
              <w:right w:val="single" w:sz="4" w:space="0" w:color="auto"/>
            </w:tcBorders>
            <w:shd w:val="clear" w:color="auto" w:fill="auto"/>
            <w:vAlign w:val="bottom"/>
            <w:hideMark/>
          </w:tcPr>
          <w:p w14:paraId="1A63EBD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Iraqi government officially announce before 1 April 2012 that it has dropped all criminal charges against its VP </w:t>
            </w:r>
            <w:proofErr w:type="spellStart"/>
            <w:r w:rsidRPr="00496FAC">
              <w:rPr>
                <w:rFonts w:ascii="Calibri" w:eastAsia="Times New Roman" w:hAnsi="Calibri" w:cs="Times New Roman"/>
                <w:color w:val="000000"/>
                <w:sz w:val="24"/>
                <w:szCs w:val="24"/>
              </w:rPr>
              <w:t>Tareq</w:t>
            </w:r>
            <w:proofErr w:type="spellEnd"/>
            <w:r w:rsidRPr="00496FAC">
              <w:rPr>
                <w:rFonts w:ascii="Calibri" w:eastAsia="Times New Roman" w:hAnsi="Calibri" w:cs="Times New Roman"/>
                <w:color w:val="000000"/>
                <w:sz w:val="24"/>
                <w:szCs w:val="24"/>
              </w:rPr>
              <w:t xml:space="preserve"> al-</w:t>
            </w:r>
            <w:proofErr w:type="spellStart"/>
            <w:r w:rsidRPr="00496FAC">
              <w:rPr>
                <w:rFonts w:ascii="Calibri" w:eastAsia="Times New Roman" w:hAnsi="Calibri" w:cs="Times New Roman"/>
                <w:color w:val="000000"/>
                <w:sz w:val="24"/>
                <w:szCs w:val="24"/>
              </w:rPr>
              <w:t>Hashemi</w:t>
            </w:r>
            <w:proofErr w:type="spellEnd"/>
            <w:r w:rsidRPr="00496FAC">
              <w:rPr>
                <w:rFonts w:ascii="Calibri" w:eastAsia="Times New Roman" w:hAnsi="Calibri"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noWrap/>
            <w:vAlign w:val="bottom"/>
            <w:hideMark/>
          </w:tcPr>
          <w:p w14:paraId="065C5DA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1/30/12</w:t>
            </w:r>
          </w:p>
        </w:tc>
        <w:tc>
          <w:tcPr>
            <w:tcW w:w="1260" w:type="dxa"/>
            <w:tcBorders>
              <w:top w:val="nil"/>
              <w:left w:val="nil"/>
              <w:bottom w:val="single" w:sz="4" w:space="0" w:color="auto"/>
              <w:right w:val="single" w:sz="4" w:space="0" w:color="auto"/>
            </w:tcBorders>
            <w:shd w:val="clear" w:color="auto" w:fill="auto"/>
            <w:noWrap/>
            <w:vAlign w:val="bottom"/>
            <w:hideMark/>
          </w:tcPr>
          <w:p w14:paraId="20814D0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10B9F759"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5B30D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1077</w:t>
            </w:r>
          </w:p>
        </w:tc>
        <w:tc>
          <w:tcPr>
            <w:tcW w:w="5360" w:type="dxa"/>
            <w:tcBorders>
              <w:top w:val="nil"/>
              <w:left w:val="nil"/>
              <w:bottom w:val="single" w:sz="4" w:space="0" w:color="auto"/>
              <w:right w:val="single" w:sz="4" w:space="0" w:color="auto"/>
            </w:tcBorders>
            <w:shd w:val="clear" w:color="auto" w:fill="auto"/>
            <w:vAlign w:val="bottom"/>
            <w:hideMark/>
          </w:tcPr>
          <w:p w14:paraId="2D6E80E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Egypt officially announce by 15 February 2012 that it is lifting* its travel ban on Americans currently in Egypt?</w:t>
            </w:r>
          </w:p>
        </w:tc>
        <w:tc>
          <w:tcPr>
            <w:tcW w:w="1275" w:type="dxa"/>
            <w:tcBorders>
              <w:top w:val="nil"/>
              <w:left w:val="nil"/>
              <w:bottom w:val="single" w:sz="4" w:space="0" w:color="auto"/>
              <w:right w:val="single" w:sz="4" w:space="0" w:color="auto"/>
            </w:tcBorders>
            <w:shd w:val="clear" w:color="auto" w:fill="auto"/>
            <w:noWrap/>
            <w:vAlign w:val="bottom"/>
            <w:hideMark/>
          </w:tcPr>
          <w:p w14:paraId="0354DA7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1/30/12</w:t>
            </w:r>
          </w:p>
        </w:tc>
        <w:tc>
          <w:tcPr>
            <w:tcW w:w="1260" w:type="dxa"/>
            <w:tcBorders>
              <w:top w:val="nil"/>
              <w:left w:val="nil"/>
              <w:bottom w:val="single" w:sz="4" w:space="0" w:color="auto"/>
              <w:right w:val="single" w:sz="4" w:space="0" w:color="auto"/>
            </w:tcBorders>
            <w:shd w:val="clear" w:color="auto" w:fill="auto"/>
            <w:noWrap/>
            <w:vAlign w:val="bottom"/>
            <w:hideMark/>
          </w:tcPr>
          <w:p w14:paraId="694ED7C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2/15/12</w:t>
            </w:r>
          </w:p>
        </w:tc>
      </w:tr>
      <w:tr w:rsidR="00496FAC" w:rsidRPr="00496FAC" w14:paraId="2E74A5E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52BEF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1078</w:t>
            </w:r>
          </w:p>
        </w:tc>
        <w:tc>
          <w:tcPr>
            <w:tcW w:w="5360" w:type="dxa"/>
            <w:tcBorders>
              <w:top w:val="nil"/>
              <w:left w:val="nil"/>
              <w:bottom w:val="single" w:sz="4" w:space="0" w:color="auto"/>
              <w:right w:val="single" w:sz="4" w:space="0" w:color="auto"/>
            </w:tcBorders>
            <w:shd w:val="clear" w:color="auto" w:fill="auto"/>
            <w:vAlign w:val="bottom"/>
            <w:hideMark/>
          </w:tcPr>
          <w:p w14:paraId="0674D4F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Japanese whaling ship enter Australia's territorial waters between 7 February 2012 and 10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4B1AA2E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2/7/12</w:t>
            </w:r>
          </w:p>
        </w:tc>
        <w:tc>
          <w:tcPr>
            <w:tcW w:w="1260" w:type="dxa"/>
            <w:tcBorders>
              <w:top w:val="nil"/>
              <w:left w:val="nil"/>
              <w:bottom w:val="single" w:sz="4" w:space="0" w:color="auto"/>
              <w:right w:val="single" w:sz="4" w:space="0" w:color="auto"/>
            </w:tcBorders>
            <w:shd w:val="clear" w:color="auto" w:fill="auto"/>
            <w:noWrap/>
            <w:vAlign w:val="bottom"/>
            <w:hideMark/>
          </w:tcPr>
          <w:p w14:paraId="57E95BD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4/10/12</w:t>
            </w:r>
          </w:p>
        </w:tc>
      </w:tr>
      <w:tr w:rsidR="00496FAC" w:rsidRPr="00496FAC" w14:paraId="5A9008AB"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0DC9F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1079</w:t>
            </w:r>
          </w:p>
        </w:tc>
        <w:tc>
          <w:tcPr>
            <w:tcW w:w="5360" w:type="dxa"/>
            <w:tcBorders>
              <w:top w:val="nil"/>
              <w:left w:val="nil"/>
              <w:bottom w:val="single" w:sz="4" w:space="0" w:color="auto"/>
              <w:right w:val="single" w:sz="4" w:space="0" w:color="auto"/>
            </w:tcBorders>
            <w:shd w:val="clear" w:color="auto" w:fill="auto"/>
            <w:vAlign w:val="bottom"/>
            <w:hideMark/>
          </w:tcPr>
          <w:p w14:paraId="4808E46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win the 2012 Venezuela presidential primary for a unified opposition candidate to Hugo Chavez?</w:t>
            </w:r>
          </w:p>
        </w:tc>
        <w:tc>
          <w:tcPr>
            <w:tcW w:w="1275" w:type="dxa"/>
            <w:tcBorders>
              <w:top w:val="nil"/>
              <w:left w:val="nil"/>
              <w:bottom w:val="single" w:sz="4" w:space="0" w:color="auto"/>
              <w:right w:val="single" w:sz="4" w:space="0" w:color="auto"/>
            </w:tcBorders>
            <w:shd w:val="clear" w:color="auto" w:fill="auto"/>
            <w:noWrap/>
            <w:vAlign w:val="bottom"/>
            <w:hideMark/>
          </w:tcPr>
          <w:p w14:paraId="182F836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2/7/12</w:t>
            </w:r>
          </w:p>
        </w:tc>
        <w:tc>
          <w:tcPr>
            <w:tcW w:w="1260" w:type="dxa"/>
            <w:tcBorders>
              <w:top w:val="nil"/>
              <w:left w:val="nil"/>
              <w:bottom w:val="single" w:sz="4" w:space="0" w:color="auto"/>
              <w:right w:val="single" w:sz="4" w:space="0" w:color="auto"/>
            </w:tcBorders>
            <w:shd w:val="clear" w:color="auto" w:fill="auto"/>
            <w:noWrap/>
            <w:vAlign w:val="bottom"/>
            <w:hideMark/>
          </w:tcPr>
          <w:p w14:paraId="71D02E6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2/12/12</w:t>
            </w:r>
          </w:p>
        </w:tc>
      </w:tr>
      <w:tr w:rsidR="00496FAC" w:rsidRPr="00496FAC" w14:paraId="374AA00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A9624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1080</w:t>
            </w:r>
          </w:p>
        </w:tc>
        <w:tc>
          <w:tcPr>
            <w:tcW w:w="5360" w:type="dxa"/>
            <w:tcBorders>
              <w:top w:val="nil"/>
              <w:left w:val="nil"/>
              <w:bottom w:val="single" w:sz="4" w:space="0" w:color="auto"/>
              <w:right w:val="single" w:sz="4" w:space="0" w:color="auto"/>
            </w:tcBorders>
            <w:shd w:val="clear" w:color="auto" w:fill="auto"/>
            <w:vAlign w:val="bottom"/>
            <w:hideMark/>
          </w:tcPr>
          <w:p w14:paraId="172B6B8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Republic of Macedonia* be a NATO member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77C8BC9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2/7/12</w:t>
            </w:r>
          </w:p>
        </w:tc>
        <w:tc>
          <w:tcPr>
            <w:tcW w:w="1260" w:type="dxa"/>
            <w:tcBorders>
              <w:top w:val="nil"/>
              <w:left w:val="nil"/>
              <w:bottom w:val="single" w:sz="4" w:space="0" w:color="auto"/>
              <w:right w:val="single" w:sz="4" w:space="0" w:color="auto"/>
            </w:tcBorders>
            <w:shd w:val="clear" w:color="auto" w:fill="auto"/>
            <w:noWrap/>
            <w:vAlign w:val="bottom"/>
            <w:hideMark/>
          </w:tcPr>
          <w:p w14:paraId="6AF7963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771F431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E9597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1081</w:t>
            </w:r>
          </w:p>
        </w:tc>
        <w:tc>
          <w:tcPr>
            <w:tcW w:w="5360" w:type="dxa"/>
            <w:tcBorders>
              <w:top w:val="nil"/>
              <w:left w:val="nil"/>
              <w:bottom w:val="single" w:sz="4" w:space="0" w:color="auto"/>
              <w:right w:val="single" w:sz="4" w:space="0" w:color="auto"/>
            </w:tcBorders>
            <w:shd w:val="clear" w:color="auto" w:fill="auto"/>
            <w:vAlign w:val="bottom"/>
            <w:hideMark/>
          </w:tcPr>
          <w:p w14:paraId="471959C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Nigerian government and Boko Haram commence official talks before 31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32953E2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2/7/12</w:t>
            </w:r>
          </w:p>
        </w:tc>
        <w:tc>
          <w:tcPr>
            <w:tcW w:w="1260" w:type="dxa"/>
            <w:tcBorders>
              <w:top w:val="nil"/>
              <w:left w:val="nil"/>
              <w:bottom w:val="single" w:sz="4" w:space="0" w:color="auto"/>
              <w:right w:val="single" w:sz="4" w:space="0" w:color="auto"/>
            </w:tcBorders>
            <w:shd w:val="clear" w:color="auto" w:fill="auto"/>
            <w:noWrap/>
            <w:vAlign w:val="bottom"/>
            <w:hideMark/>
          </w:tcPr>
          <w:p w14:paraId="227ED78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12/30/12</w:t>
            </w:r>
          </w:p>
        </w:tc>
      </w:tr>
      <w:tr w:rsidR="00496FAC" w:rsidRPr="00496FAC" w14:paraId="66DCC9AF"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5CA1A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1082</w:t>
            </w:r>
          </w:p>
        </w:tc>
        <w:tc>
          <w:tcPr>
            <w:tcW w:w="5360" w:type="dxa"/>
            <w:tcBorders>
              <w:top w:val="nil"/>
              <w:left w:val="nil"/>
              <w:bottom w:val="single" w:sz="4" w:space="0" w:color="auto"/>
              <w:right w:val="single" w:sz="4" w:space="0" w:color="auto"/>
            </w:tcBorders>
            <w:shd w:val="clear" w:color="auto" w:fill="auto"/>
            <w:vAlign w:val="bottom"/>
            <w:hideMark/>
          </w:tcPr>
          <w:p w14:paraId="4DB2E37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William </w:t>
            </w:r>
            <w:proofErr w:type="spellStart"/>
            <w:r w:rsidRPr="00496FAC">
              <w:rPr>
                <w:rFonts w:ascii="Calibri" w:eastAsia="Times New Roman" w:hAnsi="Calibri" w:cs="Times New Roman"/>
                <w:color w:val="000000"/>
                <w:sz w:val="24"/>
                <w:szCs w:val="24"/>
              </w:rPr>
              <w:t>Ruto</w:t>
            </w:r>
            <w:proofErr w:type="spellEnd"/>
            <w:r w:rsidRPr="00496FAC">
              <w:rPr>
                <w:rFonts w:ascii="Calibri" w:eastAsia="Times New Roman" w:hAnsi="Calibri" w:cs="Times New Roman"/>
                <w:color w:val="000000"/>
                <w:sz w:val="24"/>
                <w:szCs w:val="24"/>
              </w:rPr>
              <w:t xml:space="preserve"> cease to be a candidate for President of Kenya before 10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62CDAEA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2/7/12</w:t>
            </w:r>
          </w:p>
        </w:tc>
        <w:tc>
          <w:tcPr>
            <w:tcW w:w="1260" w:type="dxa"/>
            <w:tcBorders>
              <w:top w:val="nil"/>
              <w:left w:val="nil"/>
              <w:bottom w:val="single" w:sz="4" w:space="0" w:color="auto"/>
              <w:right w:val="single" w:sz="4" w:space="0" w:color="auto"/>
            </w:tcBorders>
            <w:shd w:val="clear" w:color="auto" w:fill="auto"/>
            <w:noWrap/>
            <w:vAlign w:val="bottom"/>
            <w:hideMark/>
          </w:tcPr>
          <w:p w14:paraId="07B2867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4/9/12</w:t>
            </w:r>
          </w:p>
        </w:tc>
      </w:tr>
      <w:tr w:rsidR="00496FAC" w:rsidRPr="00496FAC" w14:paraId="332458C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322B9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1083</w:t>
            </w:r>
          </w:p>
        </w:tc>
        <w:tc>
          <w:tcPr>
            <w:tcW w:w="5360" w:type="dxa"/>
            <w:tcBorders>
              <w:top w:val="nil"/>
              <w:left w:val="nil"/>
              <w:bottom w:val="single" w:sz="4" w:space="0" w:color="auto"/>
              <w:right w:val="single" w:sz="4" w:space="0" w:color="auto"/>
            </w:tcBorders>
            <w:shd w:val="clear" w:color="auto" w:fill="auto"/>
            <w:vAlign w:val="bottom"/>
            <w:hideMark/>
          </w:tcPr>
          <w:p w14:paraId="02BF4B1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Marine </w:t>
            </w:r>
            <w:proofErr w:type="spellStart"/>
            <w:r w:rsidRPr="00496FAC">
              <w:rPr>
                <w:rFonts w:ascii="Calibri" w:eastAsia="Times New Roman" w:hAnsi="Calibri" w:cs="Times New Roman"/>
                <w:color w:val="000000"/>
                <w:sz w:val="24"/>
                <w:szCs w:val="24"/>
              </w:rPr>
              <w:t>LePen</w:t>
            </w:r>
            <w:proofErr w:type="spellEnd"/>
            <w:r w:rsidRPr="00496FAC">
              <w:rPr>
                <w:rFonts w:ascii="Calibri" w:eastAsia="Times New Roman" w:hAnsi="Calibri" w:cs="Times New Roman"/>
                <w:color w:val="000000"/>
                <w:sz w:val="24"/>
                <w:szCs w:val="24"/>
              </w:rPr>
              <w:t xml:space="preserve"> cease to be a candidate for President of France before 10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7FAFDE1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2/7/12</w:t>
            </w:r>
          </w:p>
        </w:tc>
        <w:tc>
          <w:tcPr>
            <w:tcW w:w="1260" w:type="dxa"/>
            <w:tcBorders>
              <w:top w:val="nil"/>
              <w:left w:val="nil"/>
              <w:bottom w:val="single" w:sz="4" w:space="0" w:color="auto"/>
              <w:right w:val="single" w:sz="4" w:space="0" w:color="auto"/>
            </w:tcBorders>
            <w:shd w:val="clear" w:color="auto" w:fill="auto"/>
            <w:noWrap/>
            <w:vAlign w:val="bottom"/>
            <w:hideMark/>
          </w:tcPr>
          <w:p w14:paraId="18E8B99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4/9/12</w:t>
            </w:r>
          </w:p>
        </w:tc>
      </w:tr>
      <w:tr w:rsidR="00496FAC" w:rsidRPr="00496FAC" w14:paraId="34F62953"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6EA75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1084</w:t>
            </w:r>
          </w:p>
        </w:tc>
        <w:tc>
          <w:tcPr>
            <w:tcW w:w="5360" w:type="dxa"/>
            <w:tcBorders>
              <w:top w:val="nil"/>
              <w:left w:val="nil"/>
              <w:bottom w:val="single" w:sz="4" w:space="0" w:color="auto"/>
              <w:right w:val="single" w:sz="4" w:space="0" w:color="auto"/>
            </w:tcBorders>
            <w:shd w:val="clear" w:color="auto" w:fill="auto"/>
            <w:vAlign w:val="bottom"/>
            <w:hideMark/>
          </w:tcPr>
          <w:p w14:paraId="7417187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win Venezuela's 2012 presidential election?</w:t>
            </w:r>
          </w:p>
        </w:tc>
        <w:tc>
          <w:tcPr>
            <w:tcW w:w="1275" w:type="dxa"/>
            <w:tcBorders>
              <w:top w:val="nil"/>
              <w:left w:val="nil"/>
              <w:bottom w:val="single" w:sz="4" w:space="0" w:color="auto"/>
              <w:right w:val="single" w:sz="4" w:space="0" w:color="auto"/>
            </w:tcBorders>
            <w:shd w:val="clear" w:color="auto" w:fill="auto"/>
            <w:noWrap/>
            <w:vAlign w:val="bottom"/>
            <w:hideMark/>
          </w:tcPr>
          <w:p w14:paraId="35124ED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1A6878F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10/7/12</w:t>
            </w:r>
          </w:p>
        </w:tc>
      </w:tr>
      <w:tr w:rsidR="00496FAC" w:rsidRPr="00496FAC" w14:paraId="187A01B9"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9C1D7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1085</w:t>
            </w:r>
          </w:p>
        </w:tc>
        <w:tc>
          <w:tcPr>
            <w:tcW w:w="5360" w:type="dxa"/>
            <w:tcBorders>
              <w:top w:val="nil"/>
              <w:left w:val="nil"/>
              <w:bottom w:val="single" w:sz="4" w:space="0" w:color="auto"/>
              <w:right w:val="single" w:sz="4" w:space="0" w:color="auto"/>
            </w:tcBorders>
            <w:shd w:val="clear" w:color="auto" w:fill="auto"/>
            <w:vAlign w:val="bottom"/>
            <w:hideMark/>
          </w:tcPr>
          <w:p w14:paraId="1A22F63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Between 21 February 2012 and 1 April 2012, will the UN Security Council announce any reduction of its peacekeeping force in Haiti?</w:t>
            </w:r>
          </w:p>
        </w:tc>
        <w:tc>
          <w:tcPr>
            <w:tcW w:w="1275" w:type="dxa"/>
            <w:tcBorders>
              <w:top w:val="nil"/>
              <w:left w:val="nil"/>
              <w:bottom w:val="single" w:sz="4" w:space="0" w:color="auto"/>
              <w:right w:val="single" w:sz="4" w:space="0" w:color="auto"/>
            </w:tcBorders>
            <w:shd w:val="clear" w:color="auto" w:fill="auto"/>
            <w:noWrap/>
            <w:vAlign w:val="bottom"/>
            <w:hideMark/>
          </w:tcPr>
          <w:p w14:paraId="4A4C2DE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6789471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4/1/12</w:t>
            </w:r>
          </w:p>
        </w:tc>
      </w:tr>
      <w:tr w:rsidR="00496FAC" w:rsidRPr="00496FAC" w14:paraId="1AC92F75"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BA0D60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1086</w:t>
            </w:r>
          </w:p>
        </w:tc>
        <w:tc>
          <w:tcPr>
            <w:tcW w:w="5360" w:type="dxa"/>
            <w:tcBorders>
              <w:top w:val="nil"/>
              <w:left w:val="nil"/>
              <w:bottom w:val="single" w:sz="4" w:space="0" w:color="auto"/>
              <w:right w:val="single" w:sz="4" w:space="0" w:color="auto"/>
            </w:tcBorders>
            <w:shd w:val="clear" w:color="auto" w:fill="auto"/>
            <w:vAlign w:val="bottom"/>
            <w:hideMark/>
          </w:tcPr>
          <w:p w14:paraId="04405AE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Mohamed </w:t>
            </w:r>
            <w:proofErr w:type="spellStart"/>
            <w:r w:rsidRPr="00496FAC">
              <w:rPr>
                <w:rFonts w:ascii="Calibri" w:eastAsia="Times New Roman" w:hAnsi="Calibri" w:cs="Times New Roman"/>
                <w:color w:val="000000"/>
                <w:sz w:val="24"/>
                <w:szCs w:val="24"/>
              </w:rPr>
              <w:t>Waheed</w:t>
            </w:r>
            <w:proofErr w:type="spellEnd"/>
            <w:r w:rsidRPr="00496FAC">
              <w:rPr>
                <w:rFonts w:ascii="Calibri" w:eastAsia="Times New Roman" w:hAnsi="Calibri" w:cs="Times New Roman"/>
                <w:color w:val="000000"/>
                <w:sz w:val="24"/>
                <w:szCs w:val="24"/>
              </w:rPr>
              <w:t xml:space="preserve"> Hussain </w:t>
            </w:r>
            <w:proofErr w:type="spellStart"/>
            <w:r w:rsidRPr="00496FAC">
              <w:rPr>
                <w:rFonts w:ascii="Calibri" w:eastAsia="Times New Roman" w:hAnsi="Calibri" w:cs="Times New Roman"/>
                <w:color w:val="000000"/>
                <w:sz w:val="24"/>
                <w:szCs w:val="24"/>
              </w:rPr>
              <w:t>Manik</w:t>
            </w:r>
            <w:proofErr w:type="spellEnd"/>
            <w:r w:rsidRPr="00496FAC">
              <w:rPr>
                <w:rFonts w:ascii="Calibri" w:eastAsia="Times New Roman" w:hAnsi="Calibri" w:cs="Times New Roman"/>
                <w:color w:val="000000"/>
                <w:sz w:val="24"/>
                <w:szCs w:val="24"/>
              </w:rPr>
              <w:t xml:space="preserve"> resign or otherwise vacate the office of President of Maldives before 10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33EC5A3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0D4E957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4/9/12</w:t>
            </w:r>
          </w:p>
        </w:tc>
      </w:tr>
      <w:tr w:rsidR="00496FAC" w:rsidRPr="00496FAC" w14:paraId="24D0819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2E4F9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1087</w:t>
            </w:r>
          </w:p>
        </w:tc>
        <w:tc>
          <w:tcPr>
            <w:tcW w:w="5360" w:type="dxa"/>
            <w:tcBorders>
              <w:top w:val="nil"/>
              <w:left w:val="nil"/>
              <w:bottom w:val="single" w:sz="4" w:space="0" w:color="auto"/>
              <w:right w:val="single" w:sz="4" w:space="0" w:color="auto"/>
            </w:tcBorders>
            <w:shd w:val="clear" w:color="auto" w:fill="auto"/>
            <w:vAlign w:val="bottom"/>
            <w:hideMark/>
          </w:tcPr>
          <w:p w14:paraId="12AFC3D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Amr Moussa win the next Egyptian presidential election?</w:t>
            </w:r>
          </w:p>
        </w:tc>
        <w:tc>
          <w:tcPr>
            <w:tcW w:w="1275" w:type="dxa"/>
            <w:tcBorders>
              <w:top w:val="nil"/>
              <w:left w:val="nil"/>
              <w:bottom w:val="single" w:sz="4" w:space="0" w:color="auto"/>
              <w:right w:val="single" w:sz="4" w:space="0" w:color="auto"/>
            </w:tcBorders>
            <w:shd w:val="clear" w:color="auto" w:fill="auto"/>
            <w:noWrap/>
            <w:vAlign w:val="bottom"/>
            <w:hideMark/>
          </w:tcPr>
          <w:p w14:paraId="7BF82E1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7B0C601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5/29/12</w:t>
            </w:r>
          </w:p>
        </w:tc>
      </w:tr>
      <w:tr w:rsidR="00496FAC" w:rsidRPr="00496FAC" w14:paraId="30B4FC3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E077EB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1088</w:t>
            </w:r>
          </w:p>
        </w:tc>
        <w:tc>
          <w:tcPr>
            <w:tcW w:w="5360" w:type="dxa"/>
            <w:tcBorders>
              <w:top w:val="nil"/>
              <w:left w:val="nil"/>
              <w:bottom w:val="single" w:sz="4" w:space="0" w:color="auto"/>
              <w:right w:val="single" w:sz="4" w:space="0" w:color="auto"/>
            </w:tcBorders>
            <w:shd w:val="clear" w:color="auto" w:fill="auto"/>
            <w:vAlign w:val="bottom"/>
            <w:hideMark/>
          </w:tcPr>
          <w:p w14:paraId="30948FD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Japan commence parliamentary elections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4E5FEE6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514A769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780F0FA5"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3B9C2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1089</w:t>
            </w:r>
          </w:p>
        </w:tc>
        <w:tc>
          <w:tcPr>
            <w:tcW w:w="5360" w:type="dxa"/>
            <w:tcBorders>
              <w:top w:val="nil"/>
              <w:left w:val="nil"/>
              <w:bottom w:val="single" w:sz="4" w:space="0" w:color="auto"/>
              <w:right w:val="single" w:sz="4" w:space="0" w:color="auto"/>
            </w:tcBorders>
            <w:shd w:val="clear" w:color="auto" w:fill="auto"/>
            <w:vAlign w:val="bottom"/>
            <w:hideMark/>
          </w:tcPr>
          <w:p w14:paraId="4BE2280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t>
            </w:r>
            <w:proofErr w:type="gramStart"/>
            <w:r w:rsidRPr="00496FAC">
              <w:rPr>
                <w:rFonts w:ascii="Calibri" w:eastAsia="Times New Roman" w:hAnsi="Calibri" w:cs="Times New Roman"/>
                <w:color w:val="000000"/>
                <w:sz w:val="24"/>
                <w:szCs w:val="24"/>
              </w:rPr>
              <w:t>Iran  successfully</w:t>
            </w:r>
            <w:proofErr w:type="gramEnd"/>
            <w:r w:rsidRPr="00496FAC">
              <w:rPr>
                <w:rFonts w:ascii="Calibri" w:eastAsia="Times New Roman" w:hAnsi="Calibri" w:cs="Times New Roman"/>
                <w:color w:val="000000"/>
                <w:sz w:val="24"/>
                <w:szCs w:val="24"/>
              </w:rPr>
              <w:t xml:space="preserve"> detonate a nuclear device, either atmospherically, underground, or underwater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3E27A18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116C052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7FB7FF5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D822A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1090</w:t>
            </w:r>
          </w:p>
        </w:tc>
        <w:tc>
          <w:tcPr>
            <w:tcW w:w="5360" w:type="dxa"/>
            <w:tcBorders>
              <w:top w:val="nil"/>
              <w:left w:val="nil"/>
              <w:bottom w:val="single" w:sz="4" w:space="0" w:color="auto"/>
              <w:right w:val="single" w:sz="4" w:space="0" w:color="auto"/>
            </w:tcBorders>
            <w:shd w:val="clear" w:color="auto" w:fill="auto"/>
            <w:vAlign w:val="bottom"/>
            <w:hideMark/>
          </w:tcPr>
          <w:p w14:paraId="22B6484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13 April 2012, will the Turkish government officially announce that the Turkish ambassador to France has been recalled?</w:t>
            </w:r>
          </w:p>
        </w:tc>
        <w:tc>
          <w:tcPr>
            <w:tcW w:w="1275" w:type="dxa"/>
            <w:tcBorders>
              <w:top w:val="nil"/>
              <w:left w:val="nil"/>
              <w:bottom w:val="single" w:sz="4" w:space="0" w:color="auto"/>
              <w:right w:val="single" w:sz="4" w:space="0" w:color="auto"/>
            </w:tcBorders>
            <w:shd w:val="clear" w:color="auto" w:fill="auto"/>
            <w:noWrap/>
            <w:vAlign w:val="bottom"/>
            <w:hideMark/>
          </w:tcPr>
          <w:p w14:paraId="4600472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13B772B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4/12/12</w:t>
            </w:r>
          </w:p>
        </w:tc>
      </w:tr>
      <w:tr w:rsidR="00496FAC" w:rsidRPr="00496FAC" w14:paraId="670A17E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CB7CE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1091</w:t>
            </w:r>
          </w:p>
        </w:tc>
        <w:tc>
          <w:tcPr>
            <w:tcW w:w="5360" w:type="dxa"/>
            <w:tcBorders>
              <w:top w:val="nil"/>
              <w:left w:val="nil"/>
              <w:bottom w:val="single" w:sz="4" w:space="0" w:color="auto"/>
              <w:right w:val="single" w:sz="4" w:space="0" w:color="auto"/>
            </w:tcBorders>
            <w:shd w:val="clear" w:color="auto" w:fill="auto"/>
            <w:vAlign w:val="bottom"/>
            <w:hideMark/>
          </w:tcPr>
          <w:p w14:paraId="2984858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Standard and Poor's downgrade Japan's Foreign Long Term credit rating at any point between 21 February 2012 and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5C02BE4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704A221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4/1/12</w:t>
            </w:r>
          </w:p>
        </w:tc>
      </w:tr>
      <w:tr w:rsidR="00496FAC" w:rsidRPr="00496FAC" w14:paraId="2DAE39F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43F36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1092</w:t>
            </w:r>
          </w:p>
        </w:tc>
        <w:tc>
          <w:tcPr>
            <w:tcW w:w="5360" w:type="dxa"/>
            <w:tcBorders>
              <w:top w:val="nil"/>
              <w:left w:val="nil"/>
              <w:bottom w:val="single" w:sz="4" w:space="0" w:color="auto"/>
              <w:right w:val="single" w:sz="4" w:space="0" w:color="auto"/>
            </w:tcBorders>
            <w:shd w:val="clear" w:color="auto" w:fill="auto"/>
            <w:vAlign w:val="bottom"/>
            <w:hideMark/>
          </w:tcPr>
          <w:p w14:paraId="0EDE75C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Myanmar release at least 100 more political prisoners between 21 February 2012 and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0758998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6D0681C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4/1/12</w:t>
            </w:r>
          </w:p>
        </w:tc>
      </w:tr>
      <w:tr w:rsidR="00496FAC" w:rsidRPr="00496FAC" w14:paraId="642E840C"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F27DE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1093</w:t>
            </w:r>
          </w:p>
        </w:tc>
        <w:tc>
          <w:tcPr>
            <w:tcW w:w="5360" w:type="dxa"/>
            <w:tcBorders>
              <w:top w:val="nil"/>
              <w:left w:val="nil"/>
              <w:bottom w:val="single" w:sz="4" w:space="0" w:color="auto"/>
              <w:right w:val="single" w:sz="4" w:space="0" w:color="auto"/>
            </w:tcBorders>
            <w:shd w:val="clear" w:color="auto" w:fill="auto"/>
            <w:vAlign w:val="bottom"/>
            <w:hideMark/>
          </w:tcPr>
          <w:p w14:paraId="64D4606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at least one Taliban representative be appointed to serve as a minister in the Afghan government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428341A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407BB07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116422C1"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8CBBF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1094</w:t>
            </w:r>
          </w:p>
        </w:tc>
        <w:tc>
          <w:tcPr>
            <w:tcW w:w="5360" w:type="dxa"/>
            <w:tcBorders>
              <w:top w:val="nil"/>
              <w:left w:val="nil"/>
              <w:bottom w:val="single" w:sz="4" w:space="0" w:color="auto"/>
              <w:right w:val="single" w:sz="4" w:space="0" w:color="auto"/>
            </w:tcBorders>
            <w:shd w:val="clear" w:color="auto" w:fill="auto"/>
            <w:vAlign w:val="bottom"/>
            <w:hideMark/>
          </w:tcPr>
          <w:p w14:paraId="1D14CDE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Zimbabwe commence a presidential election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422AD29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7FDE620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143FD0BB"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96092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1095</w:t>
            </w:r>
          </w:p>
        </w:tc>
        <w:tc>
          <w:tcPr>
            <w:tcW w:w="5360" w:type="dxa"/>
            <w:tcBorders>
              <w:top w:val="nil"/>
              <w:left w:val="nil"/>
              <w:bottom w:val="single" w:sz="4" w:space="0" w:color="auto"/>
              <w:right w:val="single" w:sz="4" w:space="0" w:color="auto"/>
            </w:tcBorders>
            <w:shd w:val="clear" w:color="auto" w:fill="auto"/>
            <w:vAlign w:val="bottom"/>
            <w:hideMark/>
          </w:tcPr>
          <w:p w14:paraId="1BEACCA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there be a significant* outbreak of H5N1 in China in 2012?</w:t>
            </w:r>
          </w:p>
        </w:tc>
        <w:tc>
          <w:tcPr>
            <w:tcW w:w="1275" w:type="dxa"/>
            <w:tcBorders>
              <w:top w:val="nil"/>
              <w:left w:val="nil"/>
              <w:bottom w:val="single" w:sz="4" w:space="0" w:color="auto"/>
              <w:right w:val="single" w:sz="4" w:space="0" w:color="auto"/>
            </w:tcBorders>
            <w:shd w:val="clear" w:color="auto" w:fill="auto"/>
            <w:noWrap/>
            <w:vAlign w:val="bottom"/>
            <w:hideMark/>
          </w:tcPr>
          <w:p w14:paraId="19B908B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6A8F3DB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4324682F"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37465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1096</w:t>
            </w:r>
          </w:p>
        </w:tc>
        <w:tc>
          <w:tcPr>
            <w:tcW w:w="5360" w:type="dxa"/>
            <w:tcBorders>
              <w:top w:val="nil"/>
              <w:left w:val="nil"/>
              <w:bottom w:val="single" w:sz="4" w:space="0" w:color="auto"/>
              <w:right w:val="single" w:sz="4" w:space="0" w:color="auto"/>
            </w:tcBorders>
            <w:shd w:val="clear" w:color="auto" w:fill="auto"/>
            <w:vAlign w:val="bottom"/>
            <w:hideMark/>
          </w:tcPr>
          <w:p w14:paraId="3692381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civil war break out in Syria between 21 February 2012 and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227FBFE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2/21/12</w:t>
            </w:r>
          </w:p>
        </w:tc>
        <w:tc>
          <w:tcPr>
            <w:tcW w:w="1260" w:type="dxa"/>
            <w:tcBorders>
              <w:top w:val="nil"/>
              <w:left w:val="nil"/>
              <w:bottom w:val="single" w:sz="4" w:space="0" w:color="auto"/>
              <w:right w:val="single" w:sz="4" w:space="0" w:color="auto"/>
            </w:tcBorders>
            <w:shd w:val="clear" w:color="auto" w:fill="auto"/>
            <w:noWrap/>
            <w:vAlign w:val="bottom"/>
            <w:hideMark/>
          </w:tcPr>
          <w:p w14:paraId="19F0BA3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4/1/12</w:t>
            </w:r>
          </w:p>
        </w:tc>
      </w:tr>
      <w:tr w:rsidR="00496FAC" w:rsidRPr="00496FAC" w14:paraId="73D2726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6BDA04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1097</w:t>
            </w:r>
          </w:p>
        </w:tc>
        <w:tc>
          <w:tcPr>
            <w:tcW w:w="5360" w:type="dxa"/>
            <w:tcBorders>
              <w:top w:val="nil"/>
              <w:left w:val="nil"/>
              <w:bottom w:val="single" w:sz="4" w:space="0" w:color="auto"/>
              <w:right w:val="single" w:sz="4" w:space="0" w:color="auto"/>
            </w:tcBorders>
            <w:shd w:val="clear" w:color="auto" w:fill="auto"/>
            <w:vAlign w:val="bottom"/>
            <w:hideMark/>
          </w:tcPr>
          <w:p w14:paraId="13B9948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Tunisia officially announce an extension of its current state of emergency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51842B1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3/5/12</w:t>
            </w:r>
          </w:p>
        </w:tc>
        <w:tc>
          <w:tcPr>
            <w:tcW w:w="1260" w:type="dxa"/>
            <w:tcBorders>
              <w:top w:val="nil"/>
              <w:left w:val="nil"/>
              <w:bottom w:val="single" w:sz="4" w:space="0" w:color="auto"/>
              <w:right w:val="single" w:sz="4" w:space="0" w:color="auto"/>
            </w:tcBorders>
            <w:shd w:val="clear" w:color="auto" w:fill="auto"/>
            <w:noWrap/>
            <w:vAlign w:val="bottom"/>
            <w:hideMark/>
          </w:tcPr>
          <w:p w14:paraId="567579E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746D70AE"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7AB67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1098</w:t>
            </w:r>
          </w:p>
        </w:tc>
        <w:tc>
          <w:tcPr>
            <w:tcW w:w="5360" w:type="dxa"/>
            <w:tcBorders>
              <w:top w:val="nil"/>
              <w:left w:val="nil"/>
              <w:bottom w:val="single" w:sz="4" w:space="0" w:color="auto"/>
              <w:right w:val="single" w:sz="4" w:space="0" w:color="auto"/>
            </w:tcBorders>
            <w:shd w:val="clear" w:color="auto" w:fill="auto"/>
            <w:vAlign w:val="bottom"/>
            <w:hideMark/>
          </w:tcPr>
          <w:p w14:paraId="5DB6311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foreign or multinational military force fire on, invade, or enter Syria between 6 March 2012 and 31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31854A8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3/5/12</w:t>
            </w:r>
          </w:p>
        </w:tc>
        <w:tc>
          <w:tcPr>
            <w:tcW w:w="1260" w:type="dxa"/>
            <w:tcBorders>
              <w:top w:val="nil"/>
              <w:left w:val="nil"/>
              <w:bottom w:val="single" w:sz="4" w:space="0" w:color="auto"/>
              <w:right w:val="single" w:sz="4" w:space="0" w:color="auto"/>
            </w:tcBorders>
            <w:shd w:val="clear" w:color="auto" w:fill="auto"/>
            <w:noWrap/>
            <w:vAlign w:val="bottom"/>
            <w:hideMark/>
          </w:tcPr>
          <w:p w14:paraId="6189898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10/3/12</w:t>
            </w:r>
          </w:p>
        </w:tc>
      </w:tr>
      <w:tr w:rsidR="00496FAC" w:rsidRPr="00496FAC" w14:paraId="426E52F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88BA5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1099</w:t>
            </w:r>
          </w:p>
        </w:tc>
        <w:tc>
          <w:tcPr>
            <w:tcW w:w="5360" w:type="dxa"/>
            <w:tcBorders>
              <w:top w:val="nil"/>
              <w:left w:val="nil"/>
              <w:bottom w:val="single" w:sz="4" w:space="0" w:color="auto"/>
              <w:right w:val="single" w:sz="4" w:space="0" w:color="auto"/>
            </w:tcBorders>
            <w:shd w:val="clear" w:color="auto" w:fill="auto"/>
            <w:vAlign w:val="bottom"/>
            <w:hideMark/>
          </w:tcPr>
          <w:p w14:paraId="0961BAF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April 2012, will Al-</w:t>
            </w:r>
            <w:proofErr w:type="spellStart"/>
            <w:r w:rsidRPr="00496FAC">
              <w:rPr>
                <w:rFonts w:ascii="Calibri" w:eastAsia="Times New Roman" w:hAnsi="Calibri" w:cs="Times New Roman"/>
                <w:color w:val="000000"/>
                <w:sz w:val="24"/>
                <w:szCs w:val="24"/>
              </w:rPr>
              <w:t>Saadi</w:t>
            </w:r>
            <w:proofErr w:type="spellEnd"/>
            <w:r w:rsidRPr="00496FAC">
              <w:rPr>
                <w:rFonts w:ascii="Calibri" w:eastAsia="Times New Roman" w:hAnsi="Calibri" w:cs="Times New Roman"/>
                <w:color w:val="000000"/>
                <w:sz w:val="24"/>
                <w:szCs w:val="24"/>
              </w:rPr>
              <w:t xml:space="preserve"> Gaddafi be extradited to Libya?</w:t>
            </w:r>
          </w:p>
        </w:tc>
        <w:tc>
          <w:tcPr>
            <w:tcW w:w="1275" w:type="dxa"/>
            <w:tcBorders>
              <w:top w:val="nil"/>
              <w:left w:val="nil"/>
              <w:bottom w:val="single" w:sz="4" w:space="0" w:color="auto"/>
              <w:right w:val="single" w:sz="4" w:space="0" w:color="auto"/>
            </w:tcBorders>
            <w:shd w:val="clear" w:color="auto" w:fill="auto"/>
            <w:noWrap/>
            <w:vAlign w:val="bottom"/>
            <w:hideMark/>
          </w:tcPr>
          <w:p w14:paraId="054EF01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3/5/12</w:t>
            </w:r>
          </w:p>
        </w:tc>
        <w:tc>
          <w:tcPr>
            <w:tcW w:w="1260" w:type="dxa"/>
            <w:tcBorders>
              <w:top w:val="nil"/>
              <w:left w:val="nil"/>
              <w:bottom w:val="single" w:sz="4" w:space="0" w:color="auto"/>
              <w:right w:val="single" w:sz="4" w:space="0" w:color="auto"/>
            </w:tcBorders>
            <w:shd w:val="clear" w:color="auto" w:fill="auto"/>
            <w:noWrap/>
            <w:vAlign w:val="bottom"/>
            <w:hideMark/>
          </w:tcPr>
          <w:p w14:paraId="405CC7E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02D0D58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72C53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1100</w:t>
            </w:r>
          </w:p>
        </w:tc>
        <w:tc>
          <w:tcPr>
            <w:tcW w:w="5360" w:type="dxa"/>
            <w:tcBorders>
              <w:top w:val="nil"/>
              <w:left w:val="nil"/>
              <w:bottom w:val="single" w:sz="4" w:space="0" w:color="auto"/>
              <w:right w:val="single" w:sz="4" w:space="0" w:color="auto"/>
            </w:tcBorders>
            <w:shd w:val="clear" w:color="auto" w:fill="auto"/>
            <w:vAlign w:val="bottom"/>
            <w:hideMark/>
          </w:tcPr>
          <w:p w14:paraId="5703F0B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Colombian government and FARC commence official talks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4D36AFB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3/5/12</w:t>
            </w:r>
          </w:p>
        </w:tc>
        <w:tc>
          <w:tcPr>
            <w:tcW w:w="1260" w:type="dxa"/>
            <w:tcBorders>
              <w:top w:val="nil"/>
              <w:left w:val="nil"/>
              <w:bottom w:val="single" w:sz="4" w:space="0" w:color="auto"/>
              <w:right w:val="single" w:sz="4" w:space="0" w:color="auto"/>
            </w:tcBorders>
            <w:shd w:val="clear" w:color="auto" w:fill="auto"/>
            <w:noWrap/>
            <w:vAlign w:val="bottom"/>
            <w:hideMark/>
          </w:tcPr>
          <w:p w14:paraId="45FFD6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10/17/12</w:t>
            </w:r>
          </w:p>
        </w:tc>
      </w:tr>
      <w:tr w:rsidR="00496FAC" w:rsidRPr="00496FAC" w14:paraId="204397A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09B968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1101</w:t>
            </w:r>
          </w:p>
        </w:tc>
        <w:tc>
          <w:tcPr>
            <w:tcW w:w="5360" w:type="dxa"/>
            <w:tcBorders>
              <w:top w:val="nil"/>
              <w:left w:val="nil"/>
              <w:bottom w:val="single" w:sz="4" w:space="0" w:color="auto"/>
              <w:right w:val="single" w:sz="4" w:space="0" w:color="auto"/>
            </w:tcBorders>
            <w:shd w:val="clear" w:color="auto" w:fill="auto"/>
            <w:vAlign w:val="bottom"/>
            <w:hideMark/>
          </w:tcPr>
          <w:p w14:paraId="0BEA524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Laurent </w:t>
            </w:r>
            <w:proofErr w:type="spellStart"/>
            <w:r w:rsidRPr="00496FAC">
              <w:rPr>
                <w:rFonts w:ascii="Calibri" w:eastAsia="Times New Roman" w:hAnsi="Calibri" w:cs="Times New Roman"/>
                <w:color w:val="000000"/>
                <w:sz w:val="24"/>
                <w:szCs w:val="24"/>
              </w:rPr>
              <w:t>Lamothe</w:t>
            </w:r>
            <w:proofErr w:type="spellEnd"/>
            <w:r w:rsidRPr="00496FAC">
              <w:rPr>
                <w:rFonts w:ascii="Calibri" w:eastAsia="Times New Roman" w:hAnsi="Calibri" w:cs="Times New Roman"/>
                <w:color w:val="000000"/>
                <w:sz w:val="24"/>
                <w:szCs w:val="24"/>
              </w:rPr>
              <w:t xml:space="preserve"> be ratified as Haiti's Prime Minister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3764004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3/5/12</w:t>
            </w:r>
          </w:p>
        </w:tc>
        <w:tc>
          <w:tcPr>
            <w:tcW w:w="1260" w:type="dxa"/>
            <w:tcBorders>
              <w:top w:val="nil"/>
              <w:left w:val="nil"/>
              <w:bottom w:val="single" w:sz="4" w:space="0" w:color="auto"/>
              <w:right w:val="single" w:sz="4" w:space="0" w:color="auto"/>
            </w:tcBorders>
            <w:shd w:val="clear" w:color="auto" w:fill="auto"/>
            <w:noWrap/>
            <w:vAlign w:val="bottom"/>
            <w:hideMark/>
          </w:tcPr>
          <w:p w14:paraId="126AA4D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42106E3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1E256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1102</w:t>
            </w:r>
          </w:p>
        </w:tc>
        <w:tc>
          <w:tcPr>
            <w:tcW w:w="5360" w:type="dxa"/>
            <w:tcBorders>
              <w:top w:val="nil"/>
              <w:left w:val="nil"/>
              <w:bottom w:val="single" w:sz="4" w:space="0" w:color="auto"/>
              <w:right w:val="single" w:sz="4" w:space="0" w:color="auto"/>
            </w:tcBorders>
            <w:shd w:val="clear" w:color="auto" w:fill="auto"/>
            <w:vAlign w:val="bottom"/>
            <w:hideMark/>
          </w:tcPr>
          <w:p w14:paraId="0B8CE52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Ireland ratify the European Fiscal Compact in a referendum vote before 1 October 2012?</w:t>
            </w:r>
          </w:p>
        </w:tc>
        <w:tc>
          <w:tcPr>
            <w:tcW w:w="1275" w:type="dxa"/>
            <w:tcBorders>
              <w:top w:val="nil"/>
              <w:left w:val="nil"/>
              <w:bottom w:val="single" w:sz="4" w:space="0" w:color="auto"/>
              <w:right w:val="single" w:sz="4" w:space="0" w:color="auto"/>
            </w:tcBorders>
            <w:shd w:val="clear" w:color="auto" w:fill="auto"/>
            <w:noWrap/>
            <w:vAlign w:val="bottom"/>
            <w:hideMark/>
          </w:tcPr>
          <w:p w14:paraId="3740377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3/5/12</w:t>
            </w:r>
          </w:p>
        </w:tc>
        <w:tc>
          <w:tcPr>
            <w:tcW w:w="1260" w:type="dxa"/>
            <w:tcBorders>
              <w:top w:val="nil"/>
              <w:left w:val="nil"/>
              <w:bottom w:val="single" w:sz="4" w:space="0" w:color="auto"/>
              <w:right w:val="single" w:sz="4" w:space="0" w:color="auto"/>
            </w:tcBorders>
            <w:shd w:val="clear" w:color="auto" w:fill="auto"/>
            <w:noWrap/>
            <w:vAlign w:val="bottom"/>
            <w:hideMark/>
          </w:tcPr>
          <w:p w14:paraId="359C23A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6/1/12</w:t>
            </w:r>
          </w:p>
        </w:tc>
      </w:tr>
      <w:tr w:rsidR="00496FAC" w:rsidRPr="00496FAC" w14:paraId="5E3DAEE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614F2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1103</w:t>
            </w:r>
          </w:p>
        </w:tc>
        <w:tc>
          <w:tcPr>
            <w:tcW w:w="5360" w:type="dxa"/>
            <w:tcBorders>
              <w:top w:val="nil"/>
              <w:left w:val="nil"/>
              <w:bottom w:val="single" w:sz="4" w:space="0" w:color="auto"/>
              <w:right w:val="single" w:sz="4" w:space="0" w:color="auto"/>
            </w:tcBorders>
            <w:shd w:val="clear" w:color="auto" w:fill="auto"/>
            <w:vAlign w:val="bottom"/>
            <w:hideMark/>
          </w:tcPr>
          <w:p w14:paraId="2F26923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April 2012, will the Sudan and South Sudan governments officially announce an agreement on oil transit fees?</w:t>
            </w:r>
          </w:p>
        </w:tc>
        <w:tc>
          <w:tcPr>
            <w:tcW w:w="1275" w:type="dxa"/>
            <w:tcBorders>
              <w:top w:val="nil"/>
              <w:left w:val="nil"/>
              <w:bottom w:val="single" w:sz="4" w:space="0" w:color="auto"/>
              <w:right w:val="single" w:sz="4" w:space="0" w:color="auto"/>
            </w:tcBorders>
            <w:shd w:val="clear" w:color="auto" w:fill="auto"/>
            <w:noWrap/>
            <w:vAlign w:val="bottom"/>
            <w:hideMark/>
          </w:tcPr>
          <w:p w14:paraId="75C3216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3/5/12</w:t>
            </w:r>
          </w:p>
        </w:tc>
        <w:tc>
          <w:tcPr>
            <w:tcW w:w="1260" w:type="dxa"/>
            <w:tcBorders>
              <w:top w:val="nil"/>
              <w:left w:val="nil"/>
              <w:bottom w:val="single" w:sz="4" w:space="0" w:color="auto"/>
              <w:right w:val="single" w:sz="4" w:space="0" w:color="auto"/>
            </w:tcBorders>
            <w:shd w:val="clear" w:color="auto" w:fill="auto"/>
            <w:noWrap/>
            <w:vAlign w:val="bottom"/>
            <w:hideMark/>
          </w:tcPr>
          <w:p w14:paraId="59E5C18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2733ACAA"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F6BDED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1104</w:t>
            </w:r>
          </w:p>
        </w:tc>
        <w:tc>
          <w:tcPr>
            <w:tcW w:w="5360" w:type="dxa"/>
            <w:tcBorders>
              <w:top w:val="nil"/>
              <w:left w:val="nil"/>
              <w:bottom w:val="single" w:sz="4" w:space="0" w:color="auto"/>
              <w:right w:val="single" w:sz="4" w:space="0" w:color="auto"/>
            </w:tcBorders>
            <w:shd w:val="clear" w:color="auto" w:fill="auto"/>
            <w:vAlign w:val="bottom"/>
            <w:hideMark/>
          </w:tcPr>
          <w:p w14:paraId="6850887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Yemeni government forces regain control of the towns of </w:t>
            </w:r>
            <w:proofErr w:type="spellStart"/>
            <w:r w:rsidRPr="00496FAC">
              <w:rPr>
                <w:rFonts w:ascii="Calibri" w:eastAsia="Times New Roman" w:hAnsi="Calibri" w:cs="Times New Roman"/>
                <w:color w:val="000000"/>
                <w:sz w:val="24"/>
                <w:szCs w:val="24"/>
              </w:rPr>
              <w:t>Jaar</w:t>
            </w:r>
            <w:proofErr w:type="spellEnd"/>
            <w:r w:rsidRPr="00496FAC">
              <w:rPr>
                <w:rFonts w:ascii="Calibri" w:eastAsia="Times New Roman" w:hAnsi="Calibri" w:cs="Times New Roman"/>
                <w:color w:val="000000"/>
                <w:sz w:val="24"/>
                <w:szCs w:val="24"/>
              </w:rPr>
              <w:t xml:space="preserve"> and </w:t>
            </w:r>
            <w:proofErr w:type="spellStart"/>
            <w:r w:rsidRPr="00496FAC">
              <w:rPr>
                <w:rFonts w:ascii="Calibri" w:eastAsia="Times New Roman" w:hAnsi="Calibri" w:cs="Times New Roman"/>
                <w:color w:val="000000"/>
                <w:sz w:val="24"/>
                <w:szCs w:val="24"/>
              </w:rPr>
              <w:t>Zinjibar</w:t>
            </w:r>
            <w:proofErr w:type="spellEnd"/>
            <w:r w:rsidRPr="00496FAC">
              <w:rPr>
                <w:rFonts w:ascii="Calibri" w:eastAsia="Times New Roman" w:hAnsi="Calibri" w:cs="Times New Roman"/>
                <w:color w:val="000000"/>
                <w:sz w:val="24"/>
                <w:szCs w:val="24"/>
              </w:rPr>
              <w:t xml:space="preserve"> from Al-Qaida in the Arabian Peninsula (AQAP) before 1 April 2012?</w:t>
            </w:r>
          </w:p>
        </w:tc>
        <w:tc>
          <w:tcPr>
            <w:tcW w:w="1275" w:type="dxa"/>
            <w:tcBorders>
              <w:top w:val="nil"/>
              <w:left w:val="nil"/>
              <w:bottom w:val="single" w:sz="4" w:space="0" w:color="auto"/>
              <w:right w:val="single" w:sz="4" w:space="0" w:color="auto"/>
            </w:tcBorders>
            <w:shd w:val="clear" w:color="auto" w:fill="auto"/>
            <w:noWrap/>
            <w:vAlign w:val="bottom"/>
            <w:hideMark/>
          </w:tcPr>
          <w:p w14:paraId="748F22A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3/5/12</w:t>
            </w:r>
          </w:p>
        </w:tc>
        <w:tc>
          <w:tcPr>
            <w:tcW w:w="1260" w:type="dxa"/>
            <w:tcBorders>
              <w:top w:val="nil"/>
              <w:left w:val="nil"/>
              <w:bottom w:val="single" w:sz="4" w:space="0" w:color="auto"/>
              <w:right w:val="single" w:sz="4" w:space="0" w:color="auto"/>
            </w:tcBorders>
            <w:shd w:val="clear" w:color="auto" w:fill="auto"/>
            <w:noWrap/>
            <w:vAlign w:val="bottom"/>
            <w:hideMark/>
          </w:tcPr>
          <w:p w14:paraId="3231451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3/31/12</w:t>
            </w:r>
          </w:p>
        </w:tc>
      </w:tr>
      <w:tr w:rsidR="00496FAC" w:rsidRPr="00496FAC" w14:paraId="5A2334B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473C98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1105</w:t>
            </w:r>
          </w:p>
        </w:tc>
        <w:tc>
          <w:tcPr>
            <w:tcW w:w="5360" w:type="dxa"/>
            <w:tcBorders>
              <w:top w:val="nil"/>
              <w:left w:val="nil"/>
              <w:bottom w:val="single" w:sz="4" w:space="0" w:color="auto"/>
              <w:right w:val="single" w:sz="4" w:space="0" w:color="auto"/>
            </w:tcBorders>
            <w:shd w:val="clear" w:color="auto" w:fill="auto"/>
            <w:vAlign w:val="bottom"/>
            <w:hideMark/>
          </w:tcPr>
          <w:p w14:paraId="69071CB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Standard and Poor's downgrade the United Kingdom's Foreign Long Term credit rating at any point between 18 June 2012 and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50E5FFD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6/18/12</w:t>
            </w:r>
          </w:p>
        </w:tc>
        <w:tc>
          <w:tcPr>
            <w:tcW w:w="1260" w:type="dxa"/>
            <w:tcBorders>
              <w:top w:val="nil"/>
              <w:left w:val="nil"/>
              <w:bottom w:val="single" w:sz="4" w:space="0" w:color="auto"/>
              <w:right w:val="single" w:sz="4" w:space="0" w:color="auto"/>
            </w:tcBorders>
            <w:shd w:val="clear" w:color="auto" w:fill="auto"/>
            <w:noWrap/>
            <w:vAlign w:val="bottom"/>
            <w:hideMark/>
          </w:tcPr>
          <w:p w14:paraId="2295712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74B4D7E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3AA56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1106</w:t>
            </w:r>
          </w:p>
        </w:tc>
        <w:tc>
          <w:tcPr>
            <w:tcW w:w="5360" w:type="dxa"/>
            <w:tcBorders>
              <w:top w:val="nil"/>
              <w:left w:val="nil"/>
              <w:bottom w:val="single" w:sz="4" w:space="0" w:color="auto"/>
              <w:right w:val="single" w:sz="4" w:space="0" w:color="auto"/>
            </w:tcBorders>
            <w:shd w:val="clear" w:color="auto" w:fill="auto"/>
            <w:vAlign w:val="bottom"/>
            <w:hideMark/>
          </w:tcPr>
          <w:p w14:paraId="08BAD1A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Kim Jong-un resign or otherwise vacate the office of Supreme Leader of North Korea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020AB53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6/18/12</w:t>
            </w:r>
          </w:p>
        </w:tc>
        <w:tc>
          <w:tcPr>
            <w:tcW w:w="1260" w:type="dxa"/>
            <w:tcBorders>
              <w:top w:val="nil"/>
              <w:left w:val="nil"/>
              <w:bottom w:val="single" w:sz="4" w:space="0" w:color="auto"/>
              <w:right w:val="single" w:sz="4" w:space="0" w:color="auto"/>
            </w:tcBorders>
            <w:shd w:val="clear" w:color="auto" w:fill="auto"/>
            <w:noWrap/>
            <w:vAlign w:val="bottom"/>
            <w:hideMark/>
          </w:tcPr>
          <w:p w14:paraId="6FD5B60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2DB2138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CA991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1107</w:t>
            </w:r>
          </w:p>
        </w:tc>
        <w:tc>
          <w:tcPr>
            <w:tcW w:w="5360" w:type="dxa"/>
            <w:tcBorders>
              <w:top w:val="nil"/>
              <w:left w:val="nil"/>
              <w:bottom w:val="single" w:sz="4" w:space="0" w:color="auto"/>
              <w:right w:val="single" w:sz="4" w:space="0" w:color="auto"/>
            </w:tcBorders>
            <w:shd w:val="clear" w:color="auto" w:fill="auto"/>
            <w:vAlign w:val="bottom"/>
            <w:hideMark/>
          </w:tcPr>
          <w:p w14:paraId="6F601D2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an Egyptian Referendum vote approve a new constitution?</w:t>
            </w:r>
          </w:p>
        </w:tc>
        <w:tc>
          <w:tcPr>
            <w:tcW w:w="1275" w:type="dxa"/>
            <w:tcBorders>
              <w:top w:val="nil"/>
              <w:left w:val="nil"/>
              <w:bottom w:val="single" w:sz="4" w:space="0" w:color="auto"/>
              <w:right w:val="single" w:sz="4" w:space="0" w:color="auto"/>
            </w:tcBorders>
            <w:shd w:val="clear" w:color="auto" w:fill="auto"/>
            <w:noWrap/>
            <w:vAlign w:val="bottom"/>
            <w:hideMark/>
          </w:tcPr>
          <w:p w14:paraId="554AA56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6/18/12</w:t>
            </w:r>
          </w:p>
        </w:tc>
        <w:tc>
          <w:tcPr>
            <w:tcW w:w="1260" w:type="dxa"/>
            <w:tcBorders>
              <w:top w:val="nil"/>
              <w:left w:val="nil"/>
              <w:bottom w:val="single" w:sz="4" w:space="0" w:color="auto"/>
              <w:right w:val="single" w:sz="4" w:space="0" w:color="auto"/>
            </w:tcBorders>
            <w:shd w:val="clear" w:color="auto" w:fill="auto"/>
            <w:noWrap/>
            <w:vAlign w:val="bottom"/>
            <w:hideMark/>
          </w:tcPr>
          <w:p w14:paraId="2BB72FD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12/25/12</w:t>
            </w:r>
          </w:p>
        </w:tc>
      </w:tr>
      <w:tr w:rsidR="00496FAC" w:rsidRPr="00496FAC" w14:paraId="5033339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3A4217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1108</w:t>
            </w:r>
          </w:p>
        </w:tc>
        <w:tc>
          <w:tcPr>
            <w:tcW w:w="5360" w:type="dxa"/>
            <w:tcBorders>
              <w:top w:val="nil"/>
              <w:left w:val="nil"/>
              <w:bottom w:val="single" w:sz="4" w:space="0" w:color="auto"/>
              <w:right w:val="single" w:sz="4" w:space="0" w:color="auto"/>
            </w:tcBorders>
            <w:shd w:val="clear" w:color="auto" w:fill="auto"/>
            <w:vAlign w:val="bottom"/>
            <w:hideMark/>
          </w:tcPr>
          <w:p w14:paraId="6AA5DDD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Japan officially become a member of the Trans-Pacific Partnership?</w:t>
            </w:r>
          </w:p>
        </w:tc>
        <w:tc>
          <w:tcPr>
            <w:tcW w:w="1275" w:type="dxa"/>
            <w:tcBorders>
              <w:top w:val="nil"/>
              <w:left w:val="nil"/>
              <w:bottom w:val="single" w:sz="4" w:space="0" w:color="auto"/>
              <w:right w:val="single" w:sz="4" w:space="0" w:color="auto"/>
            </w:tcBorders>
            <w:shd w:val="clear" w:color="auto" w:fill="auto"/>
            <w:noWrap/>
            <w:vAlign w:val="bottom"/>
            <w:hideMark/>
          </w:tcPr>
          <w:p w14:paraId="783CD06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6/18/12</w:t>
            </w:r>
          </w:p>
        </w:tc>
        <w:tc>
          <w:tcPr>
            <w:tcW w:w="1260" w:type="dxa"/>
            <w:tcBorders>
              <w:top w:val="nil"/>
              <w:left w:val="nil"/>
              <w:bottom w:val="single" w:sz="4" w:space="0" w:color="auto"/>
              <w:right w:val="single" w:sz="4" w:space="0" w:color="auto"/>
            </w:tcBorders>
            <w:shd w:val="clear" w:color="auto" w:fill="auto"/>
            <w:noWrap/>
            <w:vAlign w:val="bottom"/>
            <w:hideMark/>
          </w:tcPr>
          <w:p w14:paraId="5014FCC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62C3FE7F"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4F100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1109</w:t>
            </w:r>
          </w:p>
        </w:tc>
        <w:tc>
          <w:tcPr>
            <w:tcW w:w="5360" w:type="dxa"/>
            <w:tcBorders>
              <w:top w:val="nil"/>
              <w:left w:val="nil"/>
              <w:bottom w:val="single" w:sz="4" w:space="0" w:color="auto"/>
              <w:right w:val="single" w:sz="4" w:space="0" w:color="auto"/>
            </w:tcBorders>
            <w:shd w:val="clear" w:color="auto" w:fill="auto"/>
            <w:vAlign w:val="bottom"/>
            <w:hideMark/>
          </w:tcPr>
          <w:p w14:paraId="0F25E2A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any country officially announce its intention to withdraw* from the Eurozone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3B744CC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6/18/12</w:t>
            </w:r>
          </w:p>
        </w:tc>
        <w:tc>
          <w:tcPr>
            <w:tcW w:w="1260" w:type="dxa"/>
            <w:tcBorders>
              <w:top w:val="nil"/>
              <w:left w:val="nil"/>
              <w:bottom w:val="single" w:sz="4" w:space="0" w:color="auto"/>
              <w:right w:val="single" w:sz="4" w:space="0" w:color="auto"/>
            </w:tcBorders>
            <w:shd w:val="clear" w:color="auto" w:fill="auto"/>
            <w:noWrap/>
            <w:vAlign w:val="bottom"/>
            <w:hideMark/>
          </w:tcPr>
          <w:p w14:paraId="77B12AC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011BF602"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072A1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1110</w:t>
            </w:r>
          </w:p>
        </w:tc>
        <w:tc>
          <w:tcPr>
            <w:tcW w:w="5360" w:type="dxa"/>
            <w:tcBorders>
              <w:top w:val="nil"/>
              <w:left w:val="nil"/>
              <w:bottom w:val="single" w:sz="4" w:space="0" w:color="auto"/>
              <w:right w:val="single" w:sz="4" w:space="0" w:color="auto"/>
            </w:tcBorders>
            <w:shd w:val="clear" w:color="auto" w:fill="auto"/>
            <w:vAlign w:val="bottom"/>
            <w:hideMark/>
          </w:tcPr>
          <w:p w14:paraId="71E5EFD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North Korea successfully detonate a nuclear device, either atmospherically, underground, or underwater?</w:t>
            </w:r>
          </w:p>
        </w:tc>
        <w:tc>
          <w:tcPr>
            <w:tcW w:w="1275" w:type="dxa"/>
            <w:tcBorders>
              <w:top w:val="nil"/>
              <w:left w:val="nil"/>
              <w:bottom w:val="single" w:sz="4" w:space="0" w:color="auto"/>
              <w:right w:val="single" w:sz="4" w:space="0" w:color="auto"/>
            </w:tcBorders>
            <w:shd w:val="clear" w:color="auto" w:fill="auto"/>
            <w:noWrap/>
            <w:vAlign w:val="bottom"/>
            <w:hideMark/>
          </w:tcPr>
          <w:p w14:paraId="1D30171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6/18/12</w:t>
            </w:r>
          </w:p>
        </w:tc>
        <w:tc>
          <w:tcPr>
            <w:tcW w:w="1260" w:type="dxa"/>
            <w:tcBorders>
              <w:top w:val="nil"/>
              <w:left w:val="nil"/>
              <w:bottom w:val="single" w:sz="4" w:space="0" w:color="auto"/>
              <w:right w:val="single" w:sz="4" w:space="0" w:color="auto"/>
            </w:tcBorders>
            <w:shd w:val="clear" w:color="auto" w:fill="auto"/>
            <w:noWrap/>
            <w:vAlign w:val="bottom"/>
            <w:hideMark/>
          </w:tcPr>
          <w:p w14:paraId="58F3193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2/11/13</w:t>
            </w:r>
          </w:p>
        </w:tc>
      </w:tr>
      <w:tr w:rsidR="00496FAC" w:rsidRPr="00496FAC" w14:paraId="18F0555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B94AB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1111</w:t>
            </w:r>
          </w:p>
        </w:tc>
        <w:tc>
          <w:tcPr>
            <w:tcW w:w="5360" w:type="dxa"/>
            <w:tcBorders>
              <w:top w:val="nil"/>
              <w:left w:val="nil"/>
              <w:bottom w:val="single" w:sz="4" w:space="0" w:color="auto"/>
              <w:right w:val="single" w:sz="4" w:space="0" w:color="auto"/>
            </w:tcBorders>
            <w:shd w:val="clear" w:color="auto" w:fill="auto"/>
            <w:vAlign w:val="bottom"/>
            <w:hideMark/>
          </w:tcPr>
          <w:p w14:paraId="6774643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the UN announce that Iran has signed an official nuclear monitoring deal with the UN?</w:t>
            </w:r>
          </w:p>
        </w:tc>
        <w:tc>
          <w:tcPr>
            <w:tcW w:w="1275" w:type="dxa"/>
            <w:tcBorders>
              <w:top w:val="nil"/>
              <w:left w:val="nil"/>
              <w:bottom w:val="single" w:sz="4" w:space="0" w:color="auto"/>
              <w:right w:val="single" w:sz="4" w:space="0" w:color="auto"/>
            </w:tcBorders>
            <w:shd w:val="clear" w:color="auto" w:fill="auto"/>
            <w:noWrap/>
            <w:vAlign w:val="bottom"/>
            <w:hideMark/>
          </w:tcPr>
          <w:p w14:paraId="773467A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6/18/12</w:t>
            </w:r>
          </w:p>
        </w:tc>
        <w:tc>
          <w:tcPr>
            <w:tcW w:w="1260" w:type="dxa"/>
            <w:tcBorders>
              <w:top w:val="nil"/>
              <w:left w:val="nil"/>
              <w:bottom w:val="single" w:sz="4" w:space="0" w:color="auto"/>
              <w:right w:val="single" w:sz="4" w:space="0" w:color="auto"/>
            </w:tcBorders>
            <w:shd w:val="clear" w:color="auto" w:fill="auto"/>
            <w:noWrap/>
            <w:vAlign w:val="bottom"/>
            <w:hideMark/>
          </w:tcPr>
          <w:p w14:paraId="30787A1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7C01183B"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07B38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1112</w:t>
            </w:r>
          </w:p>
        </w:tc>
        <w:tc>
          <w:tcPr>
            <w:tcW w:w="5360" w:type="dxa"/>
            <w:tcBorders>
              <w:top w:val="nil"/>
              <w:left w:val="nil"/>
              <w:bottom w:val="single" w:sz="4" w:space="0" w:color="auto"/>
              <w:right w:val="single" w:sz="4" w:space="0" w:color="auto"/>
            </w:tcBorders>
            <w:shd w:val="clear" w:color="auto" w:fill="auto"/>
            <w:vAlign w:val="bottom"/>
            <w:hideMark/>
          </w:tcPr>
          <w:p w14:paraId="5D7F9E6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Bashar al-Assad resign or otherwise vacate the office of President of Syria?</w:t>
            </w:r>
          </w:p>
        </w:tc>
        <w:tc>
          <w:tcPr>
            <w:tcW w:w="1275" w:type="dxa"/>
            <w:tcBorders>
              <w:top w:val="nil"/>
              <w:left w:val="nil"/>
              <w:bottom w:val="single" w:sz="4" w:space="0" w:color="auto"/>
              <w:right w:val="single" w:sz="4" w:space="0" w:color="auto"/>
            </w:tcBorders>
            <w:shd w:val="clear" w:color="auto" w:fill="auto"/>
            <w:noWrap/>
            <w:vAlign w:val="bottom"/>
            <w:hideMark/>
          </w:tcPr>
          <w:p w14:paraId="03ECDD7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6/18/12</w:t>
            </w:r>
          </w:p>
        </w:tc>
        <w:tc>
          <w:tcPr>
            <w:tcW w:w="1260" w:type="dxa"/>
            <w:tcBorders>
              <w:top w:val="nil"/>
              <w:left w:val="nil"/>
              <w:bottom w:val="single" w:sz="4" w:space="0" w:color="auto"/>
              <w:right w:val="single" w:sz="4" w:space="0" w:color="auto"/>
            </w:tcBorders>
            <w:shd w:val="clear" w:color="auto" w:fill="auto"/>
            <w:noWrap/>
            <w:vAlign w:val="bottom"/>
            <w:hideMark/>
          </w:tcPr>
          <w:p w14:paraId="30F9D8D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55840194"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0B84F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1113</w:t>
            </w:r>
          </w:p>
        </w:tc>
        <w:tc>
          <w:tcPr>
            <w:tcW w:w="5360" w:type="dxa"/>
            <w:tcBorders>
              <w:top w:val="nil"/>
              <w:left w:val="nil"/>
              <w:bottom w:val="single" w:sz="4" w:space="0" w:color="auto"/>
              <w:right w:val="single" w:sz="4" w:space="0" w:color="auto"/>
            </w:tcBorders>
            <w:shd w:val="clear" w:color="auto" w:fill="auto"/>
            <w:vAlign w:val="bottom"/>
            <w:hideMark/>
          </w:tcPr>
          <w:p w14:paraId="41FA045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When will Viktor </w:t>
            </w:r>
            <w:proofErr w:type="spellStart"/>
            <w:r w:rsidRPr="00496FAC">
              <w:rPr>
                <w:rFonts w:ascii="Calibri" w:eastAsia="Times New Roman" w:hAnsi="Calibri" w:cs="Times New Roman"/>
                <w:color w:val="000000"/>
                <w:sz w:val="24"/>
                <w:szCs w:val="24"/>
              </w:rPr>
              <w:t>Orban</w:t>
            </w:r>
            <w:proofErr w:type="spellEnd"/>
            <w:r w:rsidRPr="00496FAC">
              <w:rPr>
                <w:rFonts w:ascii="Calibri" w:eastAsia="Times New Roman" w:hAnsi="Calibri" w:cs="Times New Roman"/>
                <w:color w:val="000000"/>
                <w:sz w:val="24"/>
                <w:szCs w:val="24"/>
              </w:rPr>
              <w:t xml:space="preserve"> resign or otherwise vacate the office of Prime Minister of Hungary?</w:t>
            </w:r>
          </w:p>
        </w:tc>
        <w:tc>
          <w:tcPr>
            <w:tcW w:w="1275" w:type="dxa"/>
            <w:tcBorders>
              <w:top w:val="nil"/>
              <w:left w:val="nil"/>
              <w:bottom w:val="single" w:sz="4" w:space="0" w:color="auto"/>
              <w:right w:val="single" w:sz="4" w:space="0" w:color="auto"/>
            </w:tcBorders>
            <w:shd w:val="clear" w:color="auto" w:fill="auto"/>
            <w:noWrap/>
            <w:vAlign w:val="bottom"/>
            <w:hideMark/>
          </w:tcPr>
          <w:p w14:paraId="2F84CE4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6/25/12</w:t>
            </w:r>
          </w:p>
        </w:tc>
        <w:tc>
          <w:tcPr>
            <w:tcW w:w="1260" w:type="dxa"/>
            <w:tcBorders>
              <w:top w:val="nil"/>
              <w:left w:val="nil"/>
              <w:bottom w:val="single" w:sz="4" w:space="0" w:color="auto"/>
              <w:right w:val="single" w:sz="4" w:space="0" w:color="auto"/>
            </w:tcBorders>
            <w:shd w:val="clear" w:color="auto" w:fill="auto"/>
            <w:noWrap/>
            <w:vAlign w:val="bottom"/>
            <w:hideMark/>
          </w:tcPr>
          <w:p w14:paraId="14E94EE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03BEC50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3D5D9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1114</w:t>
            </w:r>
          </w:p>
        </w:tc>
        <w:tc>
          <w:tcPr>
            <w:tcW w:w="5360" w:type="dxa"/>
            <w:tcBorders>
              <w:top w:val="nil"/>
              <w:left w:val="nil"/>
              <w:bottom w:val="single" w:sz="4" w:space="0" w:color="auto"/>
              <w:right w:val="single" w:sz="4" w:space="0" w:color="auto"/>
            </w:tcBorders>
            <w:shd w:val="clear" w:color="auto" w:fill="auto"/>
            <w:vAlign w:val="bottom"/>
            <w:hideMark/>
          </w:tcPr>
          <w:p w14:paraId="013B2C2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Raja Pervez Ashraf resign or otherwise vacate the office of Prime Minister of Pakistan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561917D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6/25/12</w:t>
            </w:r>
          </w:p>
        </w:tc>
        <w:tc>
          <w:tcPr>
            <w:tcW w:w="1260" w:type="dxa"/>
            <w:tcBorders>
              <w:top w:val="nil"/>
              <w:left w:val="nil"/>
              <w:bottom w:val="single" w:sz="4" w:space="0" w:color="auto"/>
              <w:right w:val="single" w:sz="4" w:space="0" w:color="auto"/>
            </w:tcBorders>
            <w:shd w:val="clear" w:color="auto" w:fill="auto"/>
            <w:noWrap/>
            <w:vAlign w:val="bottom"/>
            <w:hideMark/>
          </w:tcPr>
          <w:p w14:paraId="1BB4D79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3/24/13</w:t>
            </w:r>
          </w:p>
        </w:tc>
      </w:tr>
      <w:tr w:rsidR="00496FAC" w:rsidRPr="00496FAC" w14:paraId="58266481"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99278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1115</w:t>
            </w:r>
          </w:p>
        </w:tc>
        <w:tc>
          <w:tcPr>
            <w:tcW w:w="5360" w:type="dxa"/>
            <w:tcBorders>
              <w:top w:val="nil"/>
              <w:left w:val="nil"/>
              <w:bottom w:val="single" w:sz="4" w:space="0" w:color="auto"/>
              <w:right w:val="single" w:sz="4" w:space="0" w:color="auto"/>
            </w:tcBorders>
            <w:shd w:val="clear" w:color="auto" w:fill="auto"/>
            <w:vAlign w:val="bottom"/>
            <w:hideMark/>
          </w:tcPr>
          <w:p w14:paraId="368D862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 Security Council pass a new resolution before 1 April 2013 that supports military intervention* in Mali?</w:t>
            </w:r>
          </w:p>
        </w:tc>
        <w:tc>
          <w:tcPr>
            <w:tcW w:w="1275" w:type="dxa"/>
            <w:tcBorders>
              <w:top w:val="nil"/>
              <w:left w:val="nil"/>
              <w:bottom w:val="single" w:sz="4" w:space="0" w:color="auto"/>
              <w:right w:val="single" w:sz="4" w:space="0" w:color="auto"/>
            </w:tcBorders>
            <w:shd w:val="clear" w:color="auto" w:fill="auto"/>
            <w:noWrap/>
            <w:vAlign w:val="bottom"/>
            <w:hideMark/>
          </w:tcPr>
          <w:p w14:paraId="6E5FB35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6/25/12</w:t>
            </w:r>
          </w:p>
        </w:tc>
        <w:tc>
          <w:tcPr>
            <w:tcW w:w="1260" w:type="dxa"/>
            <w:tcBorders>
              <w:top w:val="nil"/>
              <w:left w:val="nil"/>
              <w:bottom w:val="single" w:sz="4" w:space="0" w:color="auto"/>
              <w:right w:val="single" w:sz="4" w:space="0" w:color="auto"/>
            </w:tcBorders>
            <w:shd w:val="clear" w:color="auto" w:fill="auto"/>
            <w:noWrap/>
            <w:vAlign w:val="bottom"/>
            <w:hideMark/>
          </w:tcPr>
          <w:p w14:paraId="6871285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12/20/12</w:t>
            </w:r>
          </w:p>
        </w:tc>
      </w:tr>
      <w:tr w:rsidR="00496FAC" w:rsidRPr="00496FAC" w14:paraId="7C30E28D"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3EA983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1116</w:t>
            </w:r>
          </w:p>
        </w:tc>
        <w:tc>
          <w:tcPr>
            <w:tcW w:w="5360" w:type="dxa"/>
            <w:tcBorders>
              <w:top w:val="nil"/>
              <w:left w:val="nil"/>
              <w:bottom w:val="single" w:sz="4" w:space="0" w:color="auto"/>
              <w:right w:val="single" w:sz="4" w:space="0" w:color="auto"/>
            </w:tcBorders>
            <w:shd w:val="clear" w:color="auto" w:fill="auto"/>
            <w:vAlign w:val="bottom"/>
            <w:hideMark/>
          </w:tcPr>
          <w:p w14:paraId="69DDFFF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Libya commence legislative elections before 8 July 2012?</w:t>
            </w:r>
          </w:p>
        </w:tc>
        <w:tc>
          <w:tcPr>
            <w:tcW w:w="1275" w:type="dxa"/>
            <w:tcBorders>
              <w:top w:val="nil"/>
              <w:left w:val="nil"/>
              <w:bottom w:val="single" w:sz="4" w:space="0" w:color="auto"/>
              <w:right w:val="single" w:sz="4" w:space="0" w:color="auto"/>
            </w:tcBorders>
            <w:shd w:val="clear" w:color="auto" w:fill="auto"/>
            <w:noWrap/>
            <w:vAlign w:val="bottom"/>
            <w:hideMark/>
          </w:tcPr>
          <w:p w14:paraId="04B0C6D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6/25/12</w:t>
            </w:r>
          </w:p>
        </w:tc>
        <w:tc>
          <w:tcPr>
            <w:tcW w:w="1260" w:type="dxa"/>
            <w:tcBorders>
              <w:top w:val="nil"/>
              <w:left w:val="nil"/>
              <w:bottom w:val="single" w:sz="4" w:space="0" w:color="auto"/>
              <w:right w:val="single" w:sz="4" w:space="0" w:color="auto"/>
            </w:tcBorders>
            <w:shd w:val="clear" w:color="auto" w:fill="auto"/>
            <w:noWrap/>
            <w:vAlign w:val="bottom"/>
            <w:hideMark/>
          </w:tcPr>
          <w:p w14:paraId="0CC8535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7/6/12</w:t>
            </w:r>
          </w:p>
        </w:tc>
      </w:tr>
      <w:tr w:rsidR="00496FAC" w:rsidRPr="00496FAC" w14:paraId="42F3FD1A"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7027C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1117</w:t>
            </w:r>
          </w:p>
        </w:tc>
        <w:tc>
          <w:tcPr>
            <w:tcW w:w="5360" w:type="dxa"/>
            <w:tcBorders>
              <w:top w:val="nil"/>
              <w:left w:val="nil"/>
              <w:bottom w:val="single" w:sz="4" w:space="0" w:color="auto"/>
              <w:right w:val="single" w:sz="4" w:space="0" w:color="auto"/>
            </w:tcBorders>
            <w:shd w:val="clear" w:color="auto" w:fill="auto"/>
            <w:vAlign w:val="bottom"/>
            <w:hideMark/>
          </w:tcPr>
          <w:p w14:paraId="3BB3783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Fayez al-</w:t>
            </w:r>
            <w:proofErr w:type="spellStart"/>
            <w:r w:rsidRPr="00496FAC">
              <w:rPr>
                <w:rFonts w:ascii="Calibri" w:eastAsia="Times New Roman" w:hAnsi="Calibri" w:cs="Times New Roman"/>
                <w:color w:val="000000"/>
                <w:sz w:val="24"/>
                <w:szCs w:val="24"/>
              </w:rPr>
              <w:t>Tarawneh</w:t>
            </w:r>
            <w:proofErr w:type="spellEnd"/>
            <w:r w:rsidRPr="00496FAC">
              <w:rPr>
                <w:rFonts w:ascii="Calibri" w:eastAsia="Times New Roman" w:hAnsi="Calibri" w:cs="Times New Roman"/>
                <w:color w:val="000000"/>
                <w:sz w:val="24"/>
                <w:szCs w:val="24"/>
              </w:rPr>
              <w:t xml:space="preserve"> resign or otherwise vacate the office of Prime Minister of Jordan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6F182F0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6/25/12</w:t>
            </w:r>
          </w:p>
        </w:tc>
        <w:tc>
          <w:tcPr>
            <w:tcW w:w="1260" w:type="dxa"/>
            <w:tcBorders>
              <w:top w:val="nil"/>
              <w:left w:val="nil"/>
              <w:bottom w:val="single" w:sz="4" w:space="0" w:color="auto"/>
              <w:right w:val="single" w:sz="4" w:space="0" w:color="auto"/>
            </w:tcBorders>
            <w:shd w:val="clear" w:color="auto" w:fill="auto"/>
            <w:noWrap/>
            <w:vAlign w:val="bottom"/>
            <w:hideMark/>
          </w:tcPr>
          <w:p w14:paraId="0DD1C15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10/9/12</w:t>
            </w:r>
          </w:p>
        </w:tc>
      </w:tr>
      <w:tr w:rsidR="00496FAC" w:rsidRPr="00496FAC" w14:paraId="2F1C5F10"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541B30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1119</w:t>
            </w:r>
          </w:p>
        </w:tc>
        <w:tc>
          <w:tcPr>
            <w:tcW w:w="5360" w:type="dxa"/>
            <w:tcBorders>
              <w:top w:val="nil"/>
              <w:left w:val="nil"/>
              <w:bottom w:val="single" w:sz="4" w:space="0" w:color="auto"/>
              <w:right w:val="single" w:sz="4" w:space="0" w:color="auto"/>
            </w:tcBorders>
            <w:shd w:val="clear" w:color="auto" w:fill="auto"/>
            <w:vAlign w:val="bottom"/>
            <w:hideMark/>
          </w:tcPr>
          <w:p w14:paraId="647CD7B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When will Libya name a new prime minister? </w:t>
            </w:r>
          </w:p>
        </w:tc>
        <w:tc>
          <w:tcPr>
            <w:tcW w:w="1275" w:type="dxa"/>
            <w:tcBorders>
              <w:top w:val="nil"/>
              <w:left w:val="nil"/>
              <w:bottom w:val="single" w:sz="4" w:space="0" w:color="auto"/>
              <w:right w:val="single" w:sz="4" w:space="0" w:color="auto"/>
            </w:tcBorders>
            <w:shd w:val="clear" w:color="auto" w:fill="auto"/>
            <w:noWrap/>
            <w:vAlign w:val="bottom"/>
            <w:hideMark/>
          </w:tcPr>
          <w:p w14:paraId="246BB98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7/16/12</w:t>
            </w:r>
          </w:p>
        </w:tc>
        <w:tc>
          <w:tcPr>
            <w:tcW w:w="1260" w:type="dxa"/>
            <w:tcBorders>
              <w:top w:val="nil"/>
              <w:left w:val="nil"/>
              <w:bottom w:val="single" w:sz="4" w:space="0" w:color="auto"/>
              <w:right w:val="single" w:sz="4" w:space="0" w:color="auto"/>
            </w:tcBorders>
            <w:shd w:val="clear" w:color="auto" w:fill="auto"/>
            <w:noWrap/>
            <w:vAlign w:val="bottom"/>
            <w:hideMark/>
          </w:tcPr>
          <w:p w14:paraId="53BA5A0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9/12/12</w:t>
            </w:r>
          </w:p>
        </w:tc>
      </w:tr>
      <w:tr w:rsidR="00496FAC" w:rsidRPr="00496FAC" w14:paraId="15C32763"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E77BC3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1120</w:t>
            </w:r>
          </w:p>
        </w:tc>
        <w:tc>
          <w:tcPr>
            <w:tcW w:w="5360" w:type="dxa"/>
            <w:tcBorders>
              <w:top w:val="nil"/>
              <w:left w:val="nil"/>
              <w:bottom w:val="single" w:sz="4" w:space="0" w:color="auto"/>
              <w:right w:val="single" w:sz="4" w:space="0" w:color="auto"/>
            </w:tcBorders>
            <w:shd w:val="clear" w:color="auto" w:fill="auto"/>
            <w:vAlign w:val="bottom"/>
            <w:hideMark/>
          </w:tcPr>
          <w:p w14:paraId="027C1D7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Spanish government generic 10-year bond yields equal or exceed 7% at any point before 1 September 2012?</w:t>
            </w:r>
          </w:p>
        </w:tc>
        <w:tc>
          <w:tcPr>
            <w:tcW w:w="1275" w:type="dxa"/>
            <w:tcBorders>
              <w:top w:val="nil"/>
              <w:left w:val="nil"/>
              <w:bottom w:val="single" w:sz="4" w:space="0" w:color="auto"/>
              <w:right w:val="single" w:sz="4" w:space="0" w:color="auto"/>
            </w:tcBorders>
            <w:shd w:val="clear" w:color="auto" w:fill="auto"/>
            <w:noWrap/>
            <w:vAlign w:val="bottom"/>
            <w:hideMark/>
          </w:tcPr>
          <w:p w14:paraId="6E831A6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7/16/12</w:t>
            </w:r>
          </w:p>
        </w:tc>
        <w:tc>
          <w:tcPr>
            <w:tcW w:w="1260" w:type="dxa"/>
            <w:tcBorders>
              <w:top w:val="nil"/>
              <w:left w:val="nil"/>
              <w:bottom w:val="single" w:sz="4" w:space="0" w:color="auto"/>
              <w:right w:val="single" w:sz="4" w:space="0" w:color="auto"/>
            </w:tcBorders>
            <w:shd w:val="clear" w:color="auto" w:fill="auto"/>
            <w:noWrap/>
            <w:vAlign w:val="bottom"/>
            <w:hideMark/>
          </w:tcPr>
          <w:p w14:paraId="36988F6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7/18/12</w:t>
            </w:r>
          </w:p>
        </w:tc>
      </w:tr>
      <w:tr w:rsidR="00496FAC" w:rsidRPr="00496FAC" w14:paraId="4110C06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CAABD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1121</w:t>
            </w:r>
          </w:p>
        </w:tc>
        <w:tc>
          <w:tcPr>
            <w:tcW w:w="5360" w:type="dxa"/>
            <w:tcBorders>
              <w:top w:val="nil"/>
              <w:left w:val="nil"/>
              <w:bottom w:val="single" w:sz="4" w:space="0" w:color="auto"/>
              <w:right w:val="single" w:sz="4" w:space="0" w:color="auto"/>
            </w:tcBorders>
            <w:shd w:val="clear" w:color="auto" w:fill="auto"/>
            <w:vAlign w:val="bottom"/>
            <w:hideMark/>
          </w:tcPr>
          <w:p w14:paraId="4C2E939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Palestinian group Islamic Jihad significantly violate its cease-fire with Israel before 30 September 2012?</w:t>
            </w:r>
          </w:p>
        </w:tc>
        <w:tc>
          <w:tcPr>
            <w:tcW w:w="1275" w:type="dxa"/>
            <w:tcBorders>
              <w:top w:val="nil"/>
              <w:left w:val="nil"/>
              <w:bottom w:val="single" w:sz="4" w:space="0" w:color="auto"/>
              <w:right w:val="single" w:sz="4" w:space="0" w:color="auto"/>
            </w:tcBorders>
            <w:shd w:val="clear" w:color="auto" w:fill="auto"/>
            <w:noWrap/>
            <w:vAlign w:val="bottom"/>
            <w:hideMark/>
          </w:tcPr>
          <w:p w14:paraId="31E1153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7/16/12</w:t>
            </w:r>
          </w:p>
        </w:tc>
        <w:tc>
          <w:tcPr>
            <w:tcW w:w="1260" w:type="dxa"/>
            <w:tcBorders>
              <w:top w:val="nil"/>
              <w:left w:val="nil"/>
              <w:bottom w:val="single" w:sz="4" w:space="0" w:color="auto"/>
              <w:right w:val="single" w:sz="4" w:space="0" w:color="auto"/>
            </w:tcBorders>
            <w:shd w:val="clear" w:color="auto" w:fill="auto"/>
            <w:noWrap/>
            <w:vAlign w:val="bottom"/>
            <w:hideMark/>
          </w:tcPr>
          <w:p w14:paraId="22F8E25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10/1/12</w:t>
            </w:r>
          </w:p>
        </w:tc>
      </w:tr>
      <w:tr w:rsidR="00496FAC" w:rsidRPr="00496FAC" w14:paraId="6C295A1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B23F9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1122</w:t>
            </w:r>
          </w:p>
        </w:tc>
        <w:tc>
          <w:tcPr>
            <w:tcW w:w="5360" w:type="dxa"/>
            <w:tcBorders>
              <w:top w:val="nil"/>
              <w:left w:val="nil"/>
              <w:bottom w:val="single" w:sz="4" w:space="0" w:color="auto"/>
              <w:right w:val="single" w:sz="4" w:space="0" w:color="auto"/>
            </w:tcBorders>
            <w:shd w:val="clear" w:color="auto" w:fill="auto"/>
            <w:vAlign w:val="bottom"/>
            <w:hideMark/>
          </w:tcPr>
          <w:p w14:paraId="633DFCE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When will Nouri al-Maliki </w:t>
            </w:r>
            <w:proofErr w:type="gramStart"/>
            <w:r w:rsidRPr="00496FAC">
              <w:rPr>
                <w:rFonts w:ascii="Calibri" w:eastAsia="Times New Roman" w:hAnsi="Calibri" w:cs="Times New Roman"/>
                <w:color w:val="000000"/>
                <w:sz w:val="24"/>
                <w:szCs w:val="24"/>
              </w:rPr>
              <w:t>resign</w:t>
            </w:r>
            <w:proofErr w:type="gramEnd"/>
            <w:r w:rsidRPr="00496FAC">
              <w:rPr>
                <w:rFonts w:ascii="Calibri" w:eastAsia="Times New Roman" w:hAnsi="Calibri" w:cs="Times New Roman"/>
                <w:color w:val="000000"/>
                <w:sz w:val="24"/>
                <w:szCs w:val="24"/>
              </w:rPr>
              <w:t>, lose confidence vote, or vacate the office of Prime Minister of Iraq?</w:t>
            </w:r>
          </w:p>
        </w:tc>
        <w:tc>
          <w:tcPr>
            <w:tcW w:w="1275" w:type="dxa"/>
            <w:tcBorders>
              <w:top w:val="nil"/>
              <w:left w:val="nil"/>
              <w:bottom w:val="single" w:sz="4" w:space="0" w:color="auto"/>
              <w:right w:val="single" w:sz="4" w:space="0" w:color="auto"/>
            </w:tcBorders>
            <w:shd w:val="clear" w:color="auto" w:fill="auto"/>
            <w:noWrap/>
            <w:vAlign w:val="bottom"/>
            <w:hideMark/>
          </w:tcPr>
          <w:p w14:paraId="5C1B6E6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7/16/12</w:t>
            </w:r>
          </w:p>
        </w:tc>
        <w:tc>
          <w:tcPr>
            <w:tcW w:w="1260" w:type="dxa"/>
            <w:tcBorders>
              <w:top w:val="nil"/>
              <w:left w:val="nil"/>
              <w:bottom w:val="single" w:sz="4" w:space="0" w:color="auto"/>
              <w:right w:val="single" w:sz="4" w:space="0" w:color="auto"/>
            </w:tcBorders>
            <w:shd w:val="clear" w:color="auto" w:fill="auto"/>
            <w:noWrap/>
            <w:vAlign w:val="bottom"/>
            <w:hideMark/>
          </w:tcPr>
          <w:p w14:paraId="23681CE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26A86EC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727A4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1123</w:t>
            </w:r>
          </w:p>
        </w:tc>
        <w:tc>
          <w:tcPr>
            <w:tcW w:w="5360" w:type="dxa"/>
            <w:tcBorders>
              <w:top w:val="nil"/>
              <w:left w:val="nil"/>
              <w:bottom w:val="single" w:sz="4" w:space="0" w:color="auto"/>
              <w:right w:val="single" w:sz="4" w:space="0" w:color="auto"/>
            </w:tcBorders>
            <w:shd w:val="clear" w:color="auto" w:fill="auto"/>
            <w:vAlign w:val="bottom"/>
            <w:hideMark/>
          </w:tcPr>
          <w:p w14:paraId="07C9BFC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Romanian people approve the removal of </w:t>
            </w:r>
            <w:proofErr w:type="spellStart"/>
            <w:r w:rsidRPr="00496FAC">
              <w:rPr>
                <w:rFonts w:ascii="Calibri" w:eastAsia="Times New Roman" w:hAnsi="Calibri" w:cs="Times New Roman"/>
                <w:color w:val="000000"/>
                <w:sz w:val="24"/>
                <w:szCs w:val="24"/>
              </w:rPr>
              <w:t>Traian</w:t>
            </w:r>
            <w:proofErr w:type="spellEnd"/>
            <w:r w:rsidRPr="00496FAC">
              <w:rPr>
                <w:rFonts w:ascii="Calibri" w:eastAsia="Times New Roman" w:hAnsi="Calibri" w:cs="Times New Roman"/>
                <w:color w:val="000000"/>
                <w:sz w:val="24"/>
                <w:szCs w:val="24"/>
              </w:rPr>
              <w:t xml:space="preserve"> </w:t>
            </w:r>
            <w:proofErr w:type="spellStart"/>
            <w:r w:rsidRPr="00496FAC">
              <w:rPr>
                <w:rFonts w:ascii="Calibri" w:eastAsia="Times New Roman" w:hAnsi="Calibri" w:cs="Times New Roman"/>
                <w:color w:val="000000"/>
                <w:sz w:val="24"/>
                <w:szCs w:val="24"/>
              </w:rPr>
              <w:t>Basescu</w:t>
            </w:r>
            <w:proofErr w:type="spellEnd"/>
            <w:r w:rsidRPr="00496FAC">
              <w:rPr>
                <w:rFonts w:ascii="Calibri" w:eastAsia="Times New Roman" w:hAnsi="Calibri" w:cs="Times New Roman"/>
                <w:color w:val="000000"/>
                <w:sz w:val="24"/>
                <w:szCs w:val="24"/>
              </w:rPr>
              <w:t xml:space="preserve"> from the office of President of Romania in a referendum vote before 1 August 2012?</w:t>
            </w:r>
          </w:p>
        </w:tc>
        <w:tc>
          <w:tcPr>
            <w:tcW w:w="1275" w:type="dxa"/>
            <w:tcBorders>
              <w:top w:val="nil"/>
              <w:left w:val="nil"/>
              <w:bottom w:val="single" w:sz="4" w:space="0" w:color="auto"/>
              <w:right w:val="single" w:sz="4" w:space="0" w:color="auto"/>
            </w:tcBorders>
            <w:shd w:val="clear" w:color="auto" w:fill="auto"/>
            <w:noWrap/>
            <w:vAlign w:val="bottom"/>
            <w:hideMark/>
          </w:tcPr>
          <w:p w14:paraId="61CDE6F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7/16/12</w:t>
            </w:r>
          </w:p>
        </w:tc>
        <w:tc>
          <w:tcPr>
            <w:tcW w:w="1260" w:type="dxa"/>
            <w:tcBorders>
              <w:top w:val="nil"/>
              <w:left w:val="nil"/>
              <w:bottom w:val="single" w:sz="4" w:space="0" w:color="auto"/>
              <w:right w:val="single" w:sz="4" w:space="0" w:color="auto"/>
            </w:tcBorders>
            <w:shd w:val="clear" w:color="auto" w:fill="auto"/>
            <w:noWrap/>
            <w:vAlign w:val="bottom"/>
            <w:hideMark/>
          </w:tcPr>
          <w:p w14:paraId="33217C4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7/31/12</w:t>
            </w:r>
          </w:p>
        </w:tc>
      </w:tr>
      <w:tr w:rsidR="00496FAC" w:rsidRPr="00496FAC" w14:paraId="3B8ABC2B"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AEA5B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1124</w:t>
            </w:r>
          </w:p>
        </w:tc>
        <w:tc>
          <w:tcPr>
            <w:tcW w:w="5360" w:type="dxa"/>
            <w:tcBorders>
              <w:top w:val="nil"/>
              <w:left w:val="nil"/>
              <w:bottom w:val="single" w:sz="4" w:space="0" w:color="auto"/>
              <w:right w:val="single" w:sz="4" w:space="0" w:color="auto"/>
            </w:tcBorders>
            <w:shd w:val="clear" w:color="auto" w:fill="auto"/>
            <w:vAlign w:val="bottom"/>
            <w:hideMark/>
          </w:tcPr>
          <w:p w14:paraId="1518BDD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Israel officially announce that it recognizes the Armenian genocide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7136CE5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7/16/12</w:t>
            </w:r>
          </w:p>
        </w:tc>
        <w:tc>
          <w:tcPr>
            <w:tcW w:w="1260" w:type="dxa"/>
            <w:tcBorders>
              <w:top w:val="nil"/>
              <w:left w:val="nil"/>
              <w:bottom w:val="single" w:sz="4" w:space="0" w:color="auto"/>
              <w:right w:val="single" w:sz="4" w:space="0" w:color="auto"/>
            </w:tcBorders>
            <w:shd w:val="clear" w:color="auto" w:fill="auto"/>
            <w:noWrap/>
            <w:vAlign w:val="bottom"/>
            <w:hideMark/>
          </w:tcPr>
          <w:p w14:paraId="5E95FFF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1DD4061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46191F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1125</w:t>
            </w:r>
          </w:p>
        </w:tc>
        <w:tc>
          <w:tcPr>
            <w:tcW w:w="5360" w:type="dxa"/>
            <w:tcBorders>
              <w:top w:val="nil"/>
              <w:left w:val="nil"/>
              <w:bottom w:val="single" w:sz="4" w:space="0" w:color="auto"/>
              <w:right w:val="single" w:sz="4" w:space="0" w:color="auto"/>
            </w:tcBorders>
            <w:shd w:val="clear" w:color="auto" w:fill="auto"/>
            <w:vAlign w:val="bottom"/>
            <w:hideMark/>
          </w:tcPr>
          <w:p w14:paraId="3E2A84F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South Korea and Japan sign a new military intelligence pact*?</w:t>
            </w:r>
          </w:p>
        </w:tc>
        <w:tc>
          <w:tcPr>
            <w:tcW w:w="1275" w:type="dxa"/>
            <w:tcBorders>
              <w:top w:val="nil"/>
              <w:left w:val="nil"/>
              <w:bottom w:val="single" w:sz="4" w:space="0" w:color="auto"/>
              <w:right w:val="single" w:sz="4" w:space="0" w:color="auto"/>
            </w:tcBorders>
            <w:shd w:val="clear" w:color="auto" w:fill="auto"/>
            <w:noWrap/>
            <w:vAlign w:val="bottom"/>
            <w:hideMark/>
          </w:tcPr>
          <w:p w14:paraId="003C648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7/16/12</w:t>
            </w:r>
          </w:p>
        </w:tc>
        <w:tc>
          <w:tcPr>
            <w:tcW w:w="1260" w:type="dxa"/>
            <w:tcBorders>
              <w:top w:val="nil"/>
              <w:left w:val="nil"/>
              <w:bottom w:val="single" w:sz="4" w:space="0" w:color="auto"/>
              <w:right w:val="single" w:sz="4" w:space="0" w:color="auto"/>
            </w:tcBorders>
            <w:shd w:val="clear" w:color="auto" w:fill="auto"/>
            <w:noWrap/>
            <w:vAlign w:val="bottom"/>
            <w:hideMark/>
          </w:tcPr>
          <w:p w14:paraId="27E8821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7339916F"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9FACF7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1126</w:t>
            </w:r>
          </w:p>
        </w:tc>
        <w:tc>
          <w:tcPr>
            <w:tcW w:w="5360" w:type="dxa"/>
            <w:tcBorders>
              <w:top w:val="nil"/>
              <w:left w:val="nil"/>
              <w:bottom w:val="single" w:sz="4" w:space="0" w:color="auto"/>
              <w:right w:val="single" w:sz="4" w:space="0" w:color="auto"/>
            </w:tcBorders>
            <w:shd w:val="clear" w:color="auto" w:fill="auto"/>
            <w:vAlign w:val="bottom"/>
            <w:hideMark/>
          </w:tcPr>
          <w:p w14:paraId="55F5CEA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Turkey ratify a new constitution?</w:t>
            </w:r>
          </w:p>
        </w:tc>
        <w:tc>
          <w:tcPr>
            <w:tcW w:w="1275" w:type="dxa"/>
            <w:tcBorders>
              <w:top w:val="nil"/>
              <w:left w:val="nil"/>
              <w:bottom w:val="single" w:sz="4" w:space="0" w:color="auto"/>
              <w:right w:val="single" w:sz="4" w:space="0" w:color="auto"/>
            </w:tcBorders>
            <w:shd w:val="clear" w:color="auto" w:fill="auto"/>
            <w:noWrap/>
            <w:vAlign w:val="bottom"/>
            <w:hideMark/>
          </w:tcPr>
          <w:p w14:paraId="52061FB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7/16/12</w:t>
            </w:r>
          </w:p>
        </w:tc>
        <w:tc>
          <w:tcPr>
            <w:tcW w:w="1260" w:type="dxa"/>
            <w:tcBorders>
              <w:top w:val="nil"/>
              <w:left w:val="nil"/>
              <w:bottom w:val="single" w:sz="4" w:space="0" w:color="auto"/>
              <w:right w:val="single" w:sz="4" w:space="0" w:color="auto"/>
            </w:tcBorders>
            <w:shd w:val="clear" w:color="auto" w:fill="auto"/>
            <w:noWrap/>
            <w:vAlign w:val="bottom"/>
            <w:hideMark/>
          </w:tcPr>
          <w:p w14:paraId="4FFB355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5/1/13</w:t>
            </w:r>
          </w:p>
        </w:tc>
      </w:tr>
      <w:tr w:rsidR="00496FAC" w:rsidRPr="00496FAC" w14:paraId="1827FC4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8D38D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1127</w:t>
            </w:r>
          </w:p>
        </w:tc>
        <w:tc>
          <w:tcPr>
            <w:tcW w:w="5360" w:type="dxa"/>
            <w:tcBorders>
              <w:top w:val="nil"/>
              <w:left w:val="nil"/>
              <w:bottom w:val="single" w:sz="4" w:space="0" w:color="auto"/>
              <w:right w:val="single" w:sz="4" w:space="0" w:color="auto"/>
            </w:tcBorders>
            <w:shd w:val="clear" w:color="auto" w:fill="auto"/>
            <w:vAlign w:val="bottom"/>
            <w:hideMark/>
          </w:tcPr>
          <w:p w14:paraId="7EC9C6E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Moody's issue a new downgrade on the long-term ratings for any of the eight major French banks between 30 July 2012 and 31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1DE0540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7/30/12</w:t>
            </w:r>
          </w:p>
        </w:tc>
        <w:tc>
          <w:tcPr>
            <w:tcW w:w="1260" w:type="dxa"/>
            <w:tcBorders>
              <w:top w:val="nil"/>
              <w:left w:val="nil"/>
              <w:bottom w:val="single" w:sz="4" w:space="0" w:color="auto"/>
              <w:right w:val="single" w:sz="4" w:space="0" w:color="auto"/>
            </w:tcBorders>
            <w:shd w:val="clear" w:color="auto" w:fill="auto"/>
            <w:noWrap/>
            <w:vAlign w:val="bottom"/>
            <w:hideMark/>
          </w:tcPr>
          <w:p w14:paraId="42036AE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17365CF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05EEA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1128</w:t>
            </w:r>
          </w:p>
        </w:tc>
        <w:tc>
          <w:tcPr>
            <w:tcW w:w="5360" w:type="dxa"/>
            <w:tcBorders>
              <w:top w:val="nil"/>
              <w:left w:val="nil"/>
              <w:bottom w:val="single" w:sz="4" w:space="0" w:color="auto"/>
              <w:right w:val="single" w:sz="4" w:space="0" w:color="auto"/>
            </w:tcBorders>
            <w:shd w:val="clear" w:color="auto" w:fill="auto"/>
            <w:vAlign w:val="bottom"/>
            <w:hideMark/>
          </w:tcPr>
          <w:p w14:paraId="6BA18C1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Iran blockade the Strait of Hormuz before 1 January 2014?</w:t>
            </w:r>
          </w:p>
        </w:tc>
        <w:tc>
          <w:tcPr>
            <w:tcW w:w="1275" w:type="dxa"/>
            <w:tcBorders>
              <w:top w:val="nil"/>
              <w:left w:val="nil"/>
              <w:bottom w:val="single" w:sz="4" w:space="0" w:color="auto"/>
              <w:right w:val="single" w:sz="4" w:space="0" w:color="auto"/>
            </w:tcBorders>
            <w:shd w:val="clear" w:color="auto" w:fill="auto"/>
            <w:noWrap/>
            <w:vAlign w:val="bottom"/>
            <w:hideMark/>
          </w:tcPr>
          <w:p w14:paraId="2F87CE6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7/30/12</w:t>
            </w:r>
          </w:p>
        </w:tc>
        <w:tc>
          <w:tcPr>
            <w:tcW w:w="1260" w:type="dxa"/>
            <w:tcBorders>
              <w:top w:val="nil"/>
              <w:left w:val="nil"/>
              <w:bottom w:val="single" w:sz="4" w:space="0" w:color="auto"/>
              <w:right w:val="single" w:sz="4" w:space="0" w:color="auto"/>
            </w:tcBorders>
            <w:shd w:val="clear" w:color="auto" w:fill="auto"/>
            <w:noWrap/>
            <w:vAlign w:val="bottom"/>
            <w:hideMark/>
          </w:tcPr>
          <w:p w14:paraId="080732D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173C6DC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B9A2B8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1129-b</w:t>
            </w:r>
          </w:p>
        </w:tc>
        <w:tc>
          <w:tcPr>
            <w:tcW w:w="5360" w:type="dxa"/>
            <w:tcBorders>
              <w:top w:val="nil"/>
              <w:left w:val="nil"/>
              <w:bottom w:val="single" w:sz="4" w:space="0" w:color="auto"/>
              <w:right w:val="single" w:sz="4" w:space="0" w:color="auto"/>
            </w:tcBorders>
            <w:shd w:val="clear" w:color="auto" w:fill="auto"/>
            <w:vAlign w:val="bottom"/>
            <w:hideMark/>
          </w:tcPr>
          <w:p w14:paraId="0485B1A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Syria use chemical or biological weapons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17FDA0C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7/30/12</w:t>
            </w:r>
          </w:p>
        </w:tc>
        <w:tc>
          <w:tcPr>
            <w:tcW w:w="1260" w:type="dxa"/>
            <w:tcBorders>
              <w:top w:val="nil"/>
              <w:left w:val="nil"/>
              <w:bottom w:val="single" w:sz="4" w:space="0" w:color="auto"/>
              <w:right w:val="single" w:sz="4" w:space="0" w:color="auto"/>
            </w:tcBorders>
            <w:shd w:val="clear" w:color="auto" w:fill="auto"/>
            <w:noWrap/>
            <w:vAlign w:val="bottom"/>
            <w:hideMark/>
          </w:tcPr>
          <w:p w14:paraId="780C9EF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008DC22D"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44C871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1130</w:t>
            </w:r>
          </w:p>
        </w:tc>
        <w:tc>
          <w:tcPr>
            <w:tcW w:w="5360" w:type="dxa"/>
            <w:tcBorders>
              <w:top w:val="nil"/>
              <w:left w:val="nil"/>
              <w:bottom w:val="single" w:sz="4" w:space="0" w:color="auto"/>
              <w:right w:val="single" w:sz="4" w:space="0" w:color="auto"/>
            </w:tcBorders>
            <w:shd w:val="clear" w:color="auto" w:fill="auto"/>
            <w:vAlign w:val="bottom"/>
            <w:hideMark/>
          </w:tcPr>
          <w:p w14:paraId="06E6893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Moody's issue a new downgrade of the long term debt rating of the Government of Germany between 30 July 2012 and 31 March 2013?</w:t>
            </w:r>
          </w:p>
        </w:tc>
        <w:tc>
          <w:tcPr>
            <w:tcW w:w="1275" w:type="dxa"/>
            <w:tcBorders>
              <w:top w:val="nil"/>
              <w:left w:val="nil"/>
              <w:bottom w:val="single" w:sz="4" w:space="0" w:color="auto"/>
              <w:right w:val="single" w:sz="4" w:space="0" w:color="auto"/>
            </w:tcBorders>
            <w:shd w:val="clear" w:color="auto" w:fill="auto"/>
            <w:noWrap/>
            <w:vAlign w:val="bottom"/>
            <w:hideMark/>
          </w:tcPr>
          <w:p w14:paraId="552AEE5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7/30/12</w:t>
            </w:r>
          </w:p>
        </w:tc>
        <w:tc>
          <w:tcPr>
            <w:tcW w:w="1260" w:type="dxa"/>
            <w:tcBorders>
              <w:top w:val="nil"/>
              <w:left w:val="nil"/>
              <w:bottom w:val="single" w:sz="4" w:space="0" w:color="auto"/>
              <w:right w:val="single" w:sz="4" w:space="0" w:color="auto"/>
            </w:tcBorders>
            <w:shd w:val="clear" w:color="auto" w:fill="auto"/>
            <w:noWrap/>
            <w:vAlign w:val="bottom"/>
            <w:hideMark/>
          </w:tcPr>
          <w:p w14:paraId="6B06D7B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26A3494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95EEB3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1131</w:t>
            </w:r>
          </w:p>
        </w:tc>
        <w:tc>
          <w:tcPr>
            <w:tcW w:w="5360" w:type="dxa"/>
            <w:tcBorders>
              <w:top w:val="nil"/>
              <w:left w:val="nil"/>
              <w:bottom w:val="single" w:sz="4" w:space="0" w:color="auto"/>
              <w:right w:val="single" w:sz="4" w:space="0" w:color="auto"/>
            </w:tcBorders>
            <w:shd w:val="clear" w:color="auto" w:fill="auto"/>
            <w:vAlign w:val="bottom"/>
            <w:hideMark/>
          </w:tcPr>
          <w:p w14:paraId="2972D05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Victor Ponta resign or vacate the office of Prime Minister of Romania before 1 November 2012?</w:t>
            </w:r>
          </w:p>
        </w:tc>
        <w:tc>
          <w:tcPr>
            <w:tcW w:w="1275" w:type="dxa"/>
            <w:tcBorders>
              <w:top w:val="nil"/>
              <w:left w:val="nil"/>
              <w:bottom w:val="single" w:sz="4" w:space="0" w:color="auto"/>
              <w:right w:val="single" w:sz="4" w:space="0" w:color="auto"/>
            </w:tcBorders>
            <w:shd w:val="clear" w:color="auto" w:fill="auto"/>
            <w:noWrap/>
            <w:vAlign w:val="bottom"/>
            <w:hideMark/>
          </w:tcPr>
          <w:p w14:paraId="34B038E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7/30/12</w:t>
            </w:r>
          </w:p>
        </w:tc>
        <w:tc>
          <w:tcPr>
            <w:tcW w:w="1260" w:type="dxa"/>
            <w:tcBorders>
              <w:top w:val="nil"/>
              <w:left w:val="nil"/>
              <w:bottom w:val="single" w:sz="4" w:space="0" w:color="auto"/>
              <w:right w:val="single" w:sz="4" w:space="0" w:color="auto"/>
            </w:tcBorders>
            <w:shd w:val="clear" w:color="auto" w:fill="auto"/>
            <w:noWrap/>
            <w:vAlign w:val="bottom"/>
            <w:hideMark/>
          </w:tcPr>
          <w:p w14:paraId="6782F94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10/31/12</w:t>
            </w:r>
          </w:p>
        </w:tc>
      </w:tr>
      <w:tr w:rsidR="00496FAC" w:rsidRPr="00496FAC" w14:paraId="664DB82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3F131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1132-b</w:t>
            </w:r>
          </w:p>
        </w:tc>
        <w:tc>
          <w:tcPr>
            <w:tcW w:w="5360" w:type="dxa"/>
            <w:tcBorders>
              <w:top w:val="nil"/>
              <w:left w:val="nil"/>
              <w:bottom w:val="single" w:sz="4" w:space="0" w:color="auto"/>
              <w:right w:val="single" w:sz="4" w:space="0" w:color="auto"/>
            </w:tcBorders>
            <w:shd w:val="clear" w:color="auto" w:fill="auto"/>
            <w:vAlign w:val="bottom"/>
            <w:hideMark/>
          </w:tcPr>
          <w:p w14:paraId="4BCD361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al-Shabaab commence official talks with the Somali government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1AA0380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7/30/12</w:t>
            </w:r>
          </w:p>
        </w:tc>
        <w:tc>
          <w:tcPr>
            <w:tcW w:w="1260" w:type="dxa"/>
            <w:tcBorders>
              <w:top w:val="nil"/>
              <w:left w:val="nil"/>
              <w:bottom w:val="single" w:sz="4" w:space="0" w:color="auto"/>
              <w:right w:val="single" w:sz="4" w:space="0" w:color="auto"/>
            </w:tcBorders>
            <w:shd w:val="clear" w:color="auto" w:fill="auto"/>
            <w:noWrap/>
            <w:vAlign w:val="bottom"/>
            <w:hideMark/>
          </w:tcPr>
          <w:p w14:paraId="0F91C56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0CCC865F"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E9DDC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1134</w:t>
            </w:r>
          </w:p>
        </w:tc>
        <w:tc>
          <w:tcPr>
            <w:tcW w:w="5360" w:type="dxa"/>
            <w:tcBorders>
              <w:top w:val="nil"/>
              <w:left w:val="nil"/>
              <w:bottom w:val="single" w:sz="4" w:space="0" w:color="auto"/>
              <w:right w:val="single" w:sz="4" w:space="0" w:color="auto"/>
            </w:tcBorders>
            <w:shd w:val="clear" w:color="auto" w:fill="auto"/>
            <w:vAlign w:val="bottom"/>
            <w:hideMark/>
          </w:tcPr>
          <w:p w14:paraId="191D0C0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the Free Syrian Army gain control of the city of Aleppo?</w:t>
            </w:r>
          </w:p>
        </w:tc>
        <w:tc>
          <w:tcPr>
            <w:tcW w:w="1275" w:type="dxa"/>
            <w:tcBorders>
              <w:top w:val="nil"/>
              <w:left w:val="nil"/>
              <w:bottom w:val="single" w:sz="4" w:space="0" w:color="auto"/>
              <w:right w:val="single" w:sz="4" w:space="0" w:color="auto"/>
            </w:tcBorders>
            <w:shd w:val="clear" w:color="auto" w:fill="auto"/>
            <w:noWrap/>
            <w:vAlign w:val="bottom"/>
            <w:hideMark/>
          </w:tcPr>
          <w:p w14:paraId="0A63FDC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8/13/12</w:t>
            </w:r>
          </w:p>
        </w:tc>
        <w:tc>
          <w:tcPr>
            <w:tcW w:w="1260" w:type="dxa"/>
            <w:tcBorders>
              <w:top w:val="nil"/>
              <w:left w:val="nil"/>
              <w:bottom w:val="single" w:sz="4" w:space="0" w:color="auto"/>
              <w:right w:val="single" w:sz="4" w:space="0" w:color="auto"/>
            </w:tcBorders>
            <w:shd w:val="clear" w:color="auto" w:fill="auto"/>
            <w:noWrap/>
            <w:vAlign w:val="bottom"/>
            <w:hideMark/>
          </w:tcPr>
          <w:p w14:paraId="390B97D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10/31/12</w:t>
            </w:r>
          </w:p>
        </w:tc>
      </w:tr>
      <w:tr w:rsidR="00496FAC" w:rsidRPr="00496FAC" w14:paraId="08B81E00"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4BA2A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1135</w:t>
            </w:r>
          </w:p>
        </w:tc>
        <w:tc>
          <w:tcPr>
            <w:tcW w:w="5360" w:type="dxa"/>
            <w:tcBorders>
              <w:top w:val="nil"/>
              <w:left w:val="nil"/>
              <w:bottom w:val="single" w:sz="4" w:space="0" w:color="auto"/>
              <w:right w:val="single" w:sz="4" w:space="0" w:color="auto"/>
            </w:tcBorders>
            <w:shd w:val="clear" w:color="auto" w:fill="auto"/>
            <w:vAlign w:val="bottom"/>
            <w:hideMark/>
          </w:tcPr>
          <w:p w14:paraId="79AAFC9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number of registered Syrian conflict refugees reported by the UNHCR exceed 250,000 at any point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2FA806B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8/13/12</w:t>
            </w:r>
          </w:p>
        </w:tc>
        <w:tc>
          <w:tcPr>
            <w:tcW w:w="1260" w:type="dxa"/>
            <w:tcBorders>
              <w:top w:val="nil"/>
              <w:left w:val="nil"/>
              <w:bottom w:val="single" w:sz="4" w:space="0" w:color="auto"/>
              <w:right w:val="single" w:sz="4" w:space="0" w:color="auto"/>
            </w:tcBorders>
            <w:shd w:val="clear" w:color="auto" w:fill="auto"/>
            <w:noWrap/>
            <w:vAlign w:val="bottom"/>
            <w:hideMark/>
          </w:tcPr>
          <w:p w14:paraId="5C17663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10/8/12</w:t>
            </w:r>
          </w:p>
        </w:tc>
      </w:tr>
      <w:tr w:rsidR="00496FAC" w:rsidRPr="00496FAC" w14:paraId="28CAD6B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A63A25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1136</w:t>
            </w:r>
          </w:p>
        </w:tc>
        <w:tc>
          <w:tcPr>
            <w:tcW w:w="5360" w:type="dxa"/>
            <w:tcBorders>
              <w:top w:val="nil"/>
              <w:left w:val="nil"/>
              <w:bottom w:val="single" w:sz="4" w:space="0" w:color="auto"/>
              <w:right w:val="single" w:sz="4" w:space="0" w:color="auto"/>
            </w:tcBorders>
            <w:shd w:val="clear" w:color="auto" w:fill="auto"/>
            <w:vAlign w:val="bottom"/>
            <w:hideMark/>
          </w:tcPr>
          <w:p w14:paraId="7B56DFB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Kuwait commence parliamentary elections before 1 October 2012?</w:t>
            </w:r>
          </w:p>
        </w:tc>
        <w:tc>
          <w:tcPr>
            <w:tcW w:w="1275" w:type="dxa"/>
            <w:tcBorders>
              <w:top w:val="nil"/>
              <w:left w:val="nil"/>
              <w:bottom w:val="single" w:sz="4" w:space="0" w:color="auto"/>
              <w:right w:val="single" w:sz="4" w:space="0" w:color="auto"/>
            </w:tcBorders>
            <w:shd w:val="clear" w:color="auto" w:fill="auto"/>
            <w:noWrap/>
            <w:vAlign w:val="bottom"/>
            <w:hideMark/>
          </w:tcPr>
          <w:p w14:paraId="4ED1EEC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8/13/12</w:t>
            </w:r>
          </w:p>
        </w:tc>
        <w:tc>
          <w:tcPr>
            <w:tcW w:w="1260" w:type="dxa"/>
            <w:tcBorders>
              <w:top w:val="nil"/>
              <w:left w:val="nil"/>
              <w:bottom w:val="single" w:sz="4" w:space="0" w:color="auto"/>
              <w:right w:val="single" w:sz="4" w:space="0" w:color="auto"/>
            </w:tcBorders>
            <w:shd w:val="clear" w:color="auto" w:fill="auto"/>
            <w:noWrap/>
            <w:vAlign w:val="bottom"/>
            <w:hideMark/>
          </w:tcPr>
          <w:p w14:paraId="66C182F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10/1/12</w:t>
            </w:r>
          </w:p>
        </w:tc>
      </w:tr>
      <w:tr w:rsidR="00496FAC" w:rsidRPr="00496FAC" w14:paraId="1403B581"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9BE3C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1137</w:t>
            </w:r>
          </w:p>
        </w:tc>
        <w:tc>
          <w:tcPr>
            <w:tcW w:w="5360" w:type="dxa"/>
            <w:tcBorders>
              <w:top w:val="nil"/>
              <w:left w:val="nil"/>
              <w:bottom w:val="single" w:sz="4" w:space="0" w:color="auto"/>
              <w:right w:val="single" w:sz="4" w:space="0" w:color="auto"/>
            </w:tcBorders>
            <w:shd w:val="clear" w:color="auto" w:fill="auto"/>
            <w:vAlign w:val="bottom"/>
            <w:hideMark/>
          </w:tcPr>
          <w:p w14:paraId="5F7F079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United Kingdom's Liberal Democrats and Conservatives remain in a coalition through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2752F6B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8/13/12</w:t>
            </w:r>
          </w:p>
        </w:tc>
        <w:tc>
          <w:tcPr>
            <w:tcW w:w="1260" w:type="dxa"/>
            <w:tcBorders>
              <w:top w:val="nil"/>
              <w:left w:val="nil"/>
              <w:bottom w:val="single" w:sz="4" w:space="0" w:color="auto"/>
              <w:right w:val="single" w:sz="4" w:space="0" w:color="auto"/>
            </w:tcBorders>
            <w:shd w:val="clear" w:color="auto" w:fill="auto"/>
            <w:noWrap/>
            <w:vAlign w:val="bottom"/>
            <w:hideMark/>
          </w:tcPr>
          <w:p w14:paraId="34CF693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5788E44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6BF8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1138-a</w:t>
            </w:r>
          </w:p>
        </w:tc>
        <w:tc>
          <w:tcPr>
            <w:tcW w:w="5360" w:type="dxa"/>
            <w:tcBorders>
              <w:top w:val="nil"/>
              <w:left w:val="nil"/>
              <w:bottom w:val="single" w:sz="4" w:space="0" w:color="auto"/>
              <w:right w:val="single" w:sz="4" w:space="0" w:color="auto"/>
            </w:tcBorders>
            <w:shd w:val="clear" w:color="auto" w:fill="auto"/>
            <w:vAlign w:val="bottom"/>
            <w:hideMark/>
          </w:tcPr>
          <w:p w14:paraId="33FE513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Democratic People's Republic of Korea (North Korea) and the Republic of Korea (South Korea) commence official bilateral talks before 1 August 2013?</w:t>
            </w:r>
          </w:p>
        </w:tc>
        <w:tc>
          <w:tcPr>
            <w:tcW w:w="1275" w:type="dxa"/>
            <w:tcBorders>
              <w:top w:val="nil"/>
              <w:left w:val="nil"/>
              <w:bottom w:val="single" w:sz="4" w:space="0" w:color="auto"/>
              <w:right w:val="single" w:sz="4" w:space="0" w:color="auto"/>
            </w:tcBorders>
            <w:shd w:val="clear" w:color="auto" w:fill="auto"/>
            <w:noWrap/>
            <w:vAlign w:val="bottom"/>
            <w:hideMark/>
          </w:tcPr>
          <w:p w14:paraId="3E7EAD9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8/13/12</w:t>
            </w:r>
          </w:p>
        </w:tc>
        <w:tc>
          <w:tcPr>
            <w:tcW w:w="1260" w:type="dxa"/>
            <w:tcBorders>
              <w:top w:val="nil"/>
              <w:left w:val="nil"/>
              <w:bottom w:val="single" w:sz="4" w:space="0" w:color="auto"/>
              <w:right w:val="single" w:sz="4" w:space="0" w:color="auto"/>
            </w:tcBorders>
            <w:shd w:val="clear" w:color="auto" w:fill="auto"/>
            <w:noWrap/>
            <w:vAlign w:val="bottom"/>
            <w:hideMark/>
          </w:tcPr>
          <w:p w14:paraId="1CD5F79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5/8/13</w:t>
            </w:r>
          </w:p>
        </w:tc>
      </w:tr>
      <w:tr w:rsidR="00496FAC" w:rsidRPr="00496FAC" w14:paraId="119D56C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AA520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1139</w:t>
            </w:r>
          </w:p>
        </w:tc>
        <w:tc>
          <w:tcPr>
            <w:tcW w:w="5360" w:type="dxa"/>
            <w:tcBorders>
              <w:top w:val="nil"/>
              <w:left w:val="nil"/>
              <w:bottom w:val="single" w:sz="4" w:space="0" w:color="auto"/>
              <w:right w:val="single" w:sz="4" w:space="0" w:color="auto"/>
            </w:tcBorders>
            <w:shd w:val="clear" w:color="auto" w:fill="auto"/>
            <w:vAlign w:val="bottom"/>
            <w:hideMark/>
          </w:tcPr>
          <w:p w14:paraId="5618E4E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any government force gain control of the Somali town of </w:t>
            </w:r>
            <w:proofErr w:type="spellStart"/>
            <w:r w:rsidRPr="00496FAC">
              <w:rPr>
                <w:rFonts w:ascii="Calibri" w:eastAsia="Times New Roman" w:hAnsi="Calibri" w:cs="Times New Roman"/>
                <w:color w:val="000000"/>
                <w:sz w:val="24"/>
                <w:szCs w:val="24"/>
              </w:rPr>
              <w:t>Kismayo</w:t>
            </w:r>
            <w:proofErr w:type="spellEnd"/>
            <w:r w:rsidRPr="00496FAC">
              <w:rPr>
                <w:rFonts w:ascii="Calibri" w:eastAsia="Times New Roman" w:hAnsi="Calibri" w:cs="Times New Roman"/>
                <w:color w:val="000000"/>
                <w:sz w:val="24"/>
                <w:szCs w:val="24"/>
              </w:rPr>
              <w:t xml:space="preserve"> before 1 November 2012?</w:t>
            </w:r>
          </w:p>
        </w:tc>
        <w:tc>
          <w:tcPr>
            <w:tcW w:w="1275" w:type="dxa"/>
            <w:tcBorders>
              <w:top w:val="nil"/>
              <w:left w:val="nil"/>
              <w:bottom w:val="single" w:sz="4" w:space="0" w:color="auto"/>
              <w:right w:val="single" w:sz="4" w:space="0" w:color="auto"/>
            </w:tcBorders>
            <w:shd w:val="clear" w:color="auto" w:fill="auto"/>
            <w:noWrap/>
            <w:vAlign w:val="bottom"/>
            <w:hideMark/>
          </w:tcPr>
          <w:p w14:paraId="1411508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8/27/12</w:t>
            </w:r>
          </w:p>
        </w:tc>
        <w:tc>
          <w:tcPr>
            <w:tcW w:w="1260" w:type="dxa"/>
            <w:tcBorders>
              <w:top w:val="nil"/>
              <w:left w:val="nil"/>
              <w:bottom w:val="single" w:sz="4" w:space="0" w:color="auto"/>
              <w:right w:val="single" w:sz="4" w:space="0" w:color="auto"/>
            </w:tcBorders>
            <w:shd w:val="clear" w:color="auto" w:fill="auto"/>
            <w:noWrap/>
            <w:vAlign w:val="bottom"/>
            <w:hideMark/>
          </w:tcPr>
          <w:p w14:paraId="774AF4C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10/4/12</w:t>
            </w:r>
          </w:p>
        </w:tc>
      </w:tr>
      <w:tr w:rsidR="00496FAC" w:rsidRPr="00496FAC" w14:paraId="77815F27"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17CE8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1140</w:t>
            </w:r>
          </w:p>
        </w:tc>
        <w:tc>
          <w:tcPr>
            <w:tcW w:w="5360" w:type="dxa"/>
            <w:tcBorders>
              <w:top w:val="nil"/>
              <w:left w:val="nil"/>
              <w:bottom w:val="single" w:sz="4" w:space="0" w:color="auto"/>
              <w:right w:val="single" w:sz="4" w:space="0" w:color="auto"/>
            </w:tcBorders>
            <w:shd w:val="clear" w:color="auto" w:fill="auto"/>
            <w:vAlign w:val="bottom"/>
            <w:hideMark/>
          </w:tcPr>
          <w:p w14:paraId="185A61D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at least one individual be convicted of the July 2011 killing of Iranian nuclear physicist </w:t>
            </w:r>
            <w:proofErr w:type="spellStart"/>
            <w:r w:rsidRPr="00496FAC">
              <w:rPr>
                <w:rFonts w:ascii="Calibri" w:eastAsia="Times New Roman" w:hAnsi="Calibri" w:cs="Times New Roman"/>
                <w:color w:val="000000"/>
                <w:sz w:val="24"/>
                <w:szCs w:val="24"/>
              </w:rPr>
              <w:t>Darioush</w:t>
            </w:r>
            <w:proofErr w:type="spellEnd"/>
            <w:r w:rsidRPr="00496FAC">
              <w:rPr>
                <w:rFonts w:ascii="Calibri" w:eastAsia="Times New Roman" w:hAnsi="Calibri" w:cs="Times New Roman"/>
                <w:color w:val="000000"/>
                <w:sz w:val="24"/>
                <w:szCs w:val="24"/>
              </w:rPr>
              <w:t xml:space="preserve"> </w:t>
            </w:r>
            <w:proofErr w:type="spellStart"/>
            <w:r w:rsidRPr="00496FAC">
              <w:rPr>
                <w:rFonts w:ascii="Calibri" w:eastAsia="Times New Roman" w:hAnsi="Calibri" w:cs="Times New Roman"/>
                <w:color w:val="000000"/>
                <w:sz w:val="24"/>
                <w:szCs w:val="24"/>
              </w:rPr>
              <w:t>Rezaeinejad</w:t>
            </w:r>
            <w:proofErr w:type="spellEnd"/>
            <w:r w:rsidRPr="00496FAC">
              <w:rPr>
                <w:rFonts w:ascii="Calibri" w:eastAsia="Times New Roman" w:hAnsi="Calibri" w:cs="Times New Roman"/>
                <w:color w:val="000000"/>
                <w:sz w:val="24"/>
                <w:szCs w:val="24"/>
              </w:rPr>
              <w:t xml:space="preserve"> by an Iranian court of law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5E683E4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8/27/12</w:t>
            </w:r>
          </w:p>
        </w:tc>
        <w:tc>
          <w:tcPr>
            <w:tcW w:w="1260" w:type="dxa"/>
            <w:tcBorders>
              <w:top w:val="nil"/>
              <w:left w:val="nil"/>
              <w:bottom w:val="single" w:sz="4" w:space="0" w:color="auto"/>
              <w:right w:val="single" w:sz="4" w:space="0" w:color="auto"/>
            </w:tcBorders>
            <w:shd w:val="clear" w:color="auto" w:fill="auto"/>
            <w:noWrap/>
            <w:vAlign w:val="bottom"/>
            <w:hideMark/>
          </w:tcPr>
          <w:p w14:paraId="602B484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72E1C079"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2C495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1141</w:t>
            </w:r>
          </w:p>
        </w:tc>
        <w:tc>
          <w:tcPr>
            <w:tcW w:w="5360" w:type="dxa"/>
            <w:tcBorders>
              <w:top w:val="nil"/>
              <w:left w:val="nil"/>
              <w:bottom w:val="single" w:sz="4" w:space="0" w:color="auto"/>
              <w:right w:val="single" w:sz="4" w:space="0" w:color="auto"/>
            </w:tcBorders>
            <w:shd w:val="clear" w:color="auto" w:fill="auto"/>
            <w:vAlign w:val="bottom"/>
            <w:hideMark/>
          </w:tcPr>
          <w:p w14:paraId="73055C8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win Ghana's next Presidential election?</w:t>
            </w:r>
          </w:p>
        </w:tc>
        <w:tc>
          <w:tcPr>
            <w:tcW w:w="1275" w:type="dxa"/>
            <w:tcBorders>
              <w:top w:val="nil"/>
              <w:left w:val="nil"/>
              <w:bottom w:val="single" w:sz="4" w:space="0" w:color="auto"/>
              <w:right w:val="single" w:sz="4" w:space="0" w:color="auto"/>
            </w:tcBorders>
            <w:shd w:val="clear" w:color="auto" w:fill="auto"/>
            <w:noWrap/>
            <w:vAlign w:val="bottom"/>
            <w:hideMark/>
          </w:tcPr>
          <w:p w14:paraId="2FBA7D8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8/27/12</w:t>
            </w:r>
          </w:p>
        </w:tc>
        <w:tc>
          <w:tcPr>
            <w:tcW w:w="1260" w:type="dxa"/>
            <w:tcBorders>
              <w:top w:val="nil"/>
              <w:left w:val="nil"/>
              <w:bottom w:val="single" w:sz="4" w:space="0" w:color="auto"/>
              <w:right w:val="single" w:sz="4" w:space="0" w:color="auto"/>
            </w:tcBorders>
            <w:shd w:val="clear" w:color="auto" w:fill="auto"/>
            <w:noWrap/>
            <w:vAlign w:val="bottom"/>
            <w:hideMark/>
          </w:tcPr>
          <w:p w14:paraId="206F8F8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12/9/12</w:t>
            </w:r>
          </w:p>
        </w:tc>
      </w:tr>
      <w:tr w:rsidR="00496FAC" w:rsidRPr="00496FAC" w14:paraId="72A077AB"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9A1D60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1142</w:t>
            </w:r>
          </w:p>
        </w:tc>
        <w:tc>
          <w:tcPr>
            <w:tcW w:w="5360" w:type="dxa"/>
            <w:tcBorders>
              <w:top w:val="nil"/>
              <w:left w:val="nil"/>
              <w:bottom w:val="single" w:sz="4" w:space="0" w:color="auto"/>
              <w:right w:val="single" w:sz="4" w:space="0" w:color="auto"/>
            </w:tcBorders>
            <w:shd w:val="clear" w:color="auto" w:fill="auto"/>
            <w:vAlign w:val="bottom"/>
            <w:hideMark/>
          </w:tcPr>
          <w:p w14:paraId="309C659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foreign or multinational military force invade, enter or significantly* fire on Iran before 21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7AF241A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8/27/12</w:t>
            </w:r>
          </w:p>
        </w:tc>
        <w:tc>
          <w:tcPr>
            <w:tcW w:w="1260" w:type="dxa"/>
            <w:tcBorders>
              <w:top w:val="nil"/>
              <w:left w:val="nil"/>
              <w:bottom w:val="single" w:sz="4" w:space="0" w:color="auto"/>
              <w:right w:val="single" w:sz="4" w:space="0" w:color="auto"/>
            </w:tcBorders>
            <w:shd w:val="clear" w:color="auto" w:fill="auto"/>
            <w:noWrap/>
            <w:vAlign w:val="bottom"/>
            <w:hideMark/>
          </w:tcPr>
          <w:p w14:paraId="3ACD577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1/20/13</w:t>
            </w:r>
          </w:p>
        </w:tc>
      </w:tr>
      <w:tr w:rsidR="00496FAC" w:rsidRPr="00496FAC" w14:paraId="3E3F3E8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1BD15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1143-a</w:t>
            </w:r>
          </w:p>
        </w:tc>
        <w:tc>
          <w:tcPr>
            <w:tcW w:w="5360" w:type="dxa"/>
            <w:tcBorders>
              <w:top w:val="nil"/>
              <w:left w:val="nil"/>
              <w:bottom w:val="single" w:sz="4" w:space="0" w:color="auto"/>
              <w:right w:val="single" w:sz="4" w:space="0" w:color="auto"/>
            </w:tcBorders>
            <w:shd w:val="clear" w:color="auto" w:fill="auto"/>
            <w:vAlign w:val="bottom"/>
            <w:hideMark/>
          </w:tcPr>
          <w:p w14:paraId="733B822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IMF officially announce before 1 January 2013 that an agreement has been reached to lend Egypt at least 4 billion USD?</w:t>
            </w:r>
          </w:p>
        </w:tc>
        <w:tc>
          <w:tcPr>
            <w:tcW w:w="1275" w:type="dxa"/>
            <w:tcBorders>
              <w:top w:val="nil"/>
              <w:left w:val="nil"/>
              <w:bottom w:val="single" w:sz="4" w:space="0" w:color="auto"/>
              <w:right w:val="single" w:sz="4" w:space="0" w:color="auto"/>
            </w:tcBorders>
            <w:shd w:val="clear" w:color="auto" w:fill="auto"/>
            <w:noWrap/>
            <w:vAlign w:val="bottom"/>
            <w:hideMark/>
          </w:tcPr>
          <w:p w14:paraId="4CFDC45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8/27/12</w:t>
            </w:r>
          </w:p>
        </w:tc>
        <w:tc>
          <w:tcPr>
            <w:tcW w:w="1260" w:type="dxa"/>
            <w:tcBorders>
              <w:top w:val="nil"/>
              <w:left w:val="nil"/>
              <w:bottom w:val="single" w:sz="4" w:space="0" w:color="auto"/>
              <w:right w:val="single" w:sz="4" w:space="0" w:color="auto"/>
            </w:tcBorders>
            <w:shd w:val="clear" w:color="auto" w:fill="auto"/>
            <w:noWrap/>
            <w:vAlign w:val="bottom"/>
            <w:hideMark/>
          </w:tcPr>
          <w:p w14:paraId="3E61852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7E74C4E0"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B4EB4C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1144-a</w:t>
            </w:r>
          </w:p>
        </w:tc>
        <w:tc>
          <w:tcPr>
            <w:tcW w:w="5360" w:type="dxa"/>
            <w:tcBorders>
              <w:top w:val="nil"/>
              <w:left w:val="nil"/>
              <w:bottom w:val="single" w:sz="4" w:space="0" w:color="auto"/>
              <w:right w:val="single" w:sz="4" w:space="0" w:color="auto"/>
            </w:tcBorders>
            <w:shd w:val="clear" w:color="auto" w:fill="auto"/>
            <w:vAlign w:val="bottom"/>
            <w:hideMark/>
          </w:tcPr>
          <w:p w14:paraId="357B350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Mariano </w:t>
            </w:r>
            <w:proofErr w:type="spellStart"/>
            <w:r w:rsidRPr="00496FAC">
              <w:rPr>
                <w:rFonts w:ascii="Calibri" w:eastAsia="Times New Roman" w:hAnsi="Calibri" w:cs="Times New Roman"/>
                <w:color w:val="000000"/>
                <w:sz w:val="24"/>
                <w:szCs w:val="24"/>
              </w:rPr>
              <w:t>Rajoy</w:t>
            </w:r>
            <w:proofErr w:type="spellEnd"/>
            <w:r w:rsidRPr="00496FAC">
              <w:rPr>
                <w:rFonts w:ascii="Calibri" w:eastAsia="Times New Roman" w:hAnsi="Calibri" w:cs="Times New Roman"/>
                <w:color w:val="000000"/>
                <w:sz w:val="24"/>
                <w:szCs w:val="24"/>
              </w:rPr>
              <w:t xml:space="preserve"> resign or otherwise vacate the office of Prime Minister of Spain before 1 February 2013?</w:t>
            </w:r>
          </w:p>
        </w:tc>
        <w:tc>
          <w:tcPr>
            <w:tcW w:w="1275" w:type="dxa"/>
            <w:tcBorders>
              <w:top w:val="nil"/>
              <w:left w:val="nil"/>
              <w:bottom w:val="single" w:sz="4" w:space="0" w:color="auto"/>
              <w:right w:val="single" w:sz="4" w:space="0" w:color="auto"/>
            </w:tcBorders>
            <w:shd w:val="clear" w:color="auto" w:fill="auto"/>
            <w:noWrap/>
            <w:vAlign w:val="bottom"/>
            <w:hideMark/>
          </w:tcPr>
          <w:p w14:paraId="52AE207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9/10/12</w:t>
            </w:r>
          </w:p>
        </w:tc>
        <w:tc>
          <w:tcPr>
            <w:tcW w:w="1260" w:type="dxa"/>
            <w:tcBorders>
              <w:top w:val="nil"/>
              <w:left w:val="nil"/>
              <w:bottom w:val="single" w:sz="4" w:space="0" w:color="auto"/>
              <w:right w:val="single" w:sz="4" w:space="0" w:color="auto"/>
            </w:tcBorders>
            <w:shd w:val="clear" w:color="auto" w:fill="auto"/>
            <w:noWrap/>
            <w:vAlign w:val="bottom"/>
            <w:hideMark/>
          </w:tcPr>
          <w:p w14:paraId="7D21382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1/31/13</w:t>
            </w:r>
          </w:p>
        </w:tc>
      </w:tr>
      <w:tr w:rsidR="00496FAC" w:rsidRPr="00496FAC" w14:paraId="53ABA91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B1BDE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1145-a</w:t>
            </w:r>
          </w:p>
        </w:tc>
        <w:tc>
          <w:tcPr>
            <w:tcW w:w="5360" w:type="dxa"/>
            <w:tcBorders>
              <w:top w:val="nil"/>
              <w:left w:val="nil"/>
              <w:bottom w:val="single" w:sz="4" w:space="0" w:color="auto"/>
              <w:right w:val="single" w:sz="4" w:space="0" w:color="auto"/>
            </w:tcBorders>
            <w:shd w:val="clear" w:color="auto" w:fill="auto"/>
            <w:vAlign w:val="bottom"/>
            <w:hideMark/>
          </w:tcPr>
          <w:p w14:paraId="1DD05DB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Yuan to Dollar exchange rate on 31 December 2012 be more than 5% different than the 31 August 2012 exchange rate?</w:t>
            </w:r>
          </w:p>
        </w:tc>
        <w:tc>
          <w:tcPr>
            <w:tcW w:w="1275" w:type="dxa"/>
            <w:tcBorders>
              <w:top w:val="nil"/>
              <w:left w:val="nil"/>
              <w:bottom w:val="single" w:sz="4" w:space="0" w:color="auto"/>
              <w:right w:val="single" w:sz="4" w:space="0" w:color="auto"/>
            </w:tcBorders>
            <w:shd w:val="clear" w:color="auto" w:fill="auto"/>
            <w:noWrap/>
            <w:vAlign w:val="bottom"/>
            <w:hideMark/>
          </w:tcPr>
          <w:p w14:paraId="5DA7A11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9/10/12</w:t>
            </w:r>
          </w:p>
        </w:tc>
        <w:tc>
          <w:tcPr>
            <w:tcW w:w="1260" w:type="dxa"/>
            <w:tcBorders>
              <w:top w:val="nil"/>
              <w:left w:val="nil"/>
              <w:bottom w:val="single" w:sz="4" w:space="0" w:color="auto"/>
              <w:right w:val="single" w:sz="4" w:space="0" w:color="auto"/>
            </w:tcBorders>
            <w:shd w:val="clear" w:color="auto" w:fill="auto"/>
            <w:noWrap/>
            <w:vAlign w:val="bottom"/>
            <w:hideMark/>
          </w:tcPr>
          <w:p w14:paraId="02DC2CB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442BB363"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82BDE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1146</w:t>
            </w:r>
          </w:p>
        </w:tc>
        <w:tc>
          <w:tcPr>
            <w:tcW w:w="5360" w:type="dxa"/>
            <w:tcBorders>
              <w:top w:val="nil"/>
              <w:left w:val="nil"/>
              <w:bottom w:val="single" w:sz="4" w:space="0" w:color="auto"/>
              <w:right w:val="single" w:sz="4" w:space="0" w:color="auto"/>
            </w:tcBorders>
            <w:shd w:val="clear" w:color="auto" w:fill="auto"/>
            <w:vAlign w:val="bottom"/>
            <w:hideMark/>
          </w:tcPr>
          <w:p w14:paraId="61BD5DD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World Trade Organization (WTO) rule in favor of the rare earth metals complaint filed by the European Union against China before 31 December 2013?</w:t>
            </w:r>
          </w:p>
        </w:tc>
        <w:tc>
          <w:tcPr>
            <w:tcW w:w="1275" w:type="dxa"/>
            <w:tcBorders>
              <w:top w:val="nil"/>
              <w:left w:val="nil"/>
              <w:bottom w:val="single" w:sz="4" w:space="0" w:color="auto"/>
              <w:right w:val="single" w:sz="4" w:space="0" w:color="auto"/>
            </w:tcBorders>
            <w:shd w:val="clear" w:color="auto" w:fill="auto"/>
            <w:noWrap/>
            <w:vAlign w:val="bottom"/>
            <w:hideMark/>
          </w:tcPr>
          <w:p w14:paraId="38C660E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9/10/12</w:t>
            </w:r>
          </w:p>
        </w:tc>
        <w:tc>
          <w:tcPr>
            <w:tcW w:w="1260" w:type="dxa"/>
            <w:tcBorders>
              <w:top w:val="nil"/>
              <w:left w:val="nil"/>
              <w:bottom w:val="single" w:sz="4" w:space="0" w:color="auto"/>
              <w:right w:val="single" w:sz="4" w:space="0" w:color="auto"/>
            </w:tcBorders>
            <w:shd w:val="clear" w:color="auto" w:fill="auto"/>
            <w:noWrap/>
            <w:vAlign w:val="bottom"/>
            <w:hideMark/>
          </w:tcPr>
          <w:p w14:paraId="2D80E05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12/30/13</w:t>
            </w:r>
          </w:p>
        </w:tc>
      </w:tr>
      <w:tr w:rsidR="00496FAC" w:rsidRPr="00496FAC" w14:paraId="0D3793C5"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8DBCD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1147</w:t>
            </w:r>
          </w:p>
        </w:tc>
        <w:tc>
          <w:tcPr>
            <w:tcW w:w="5360" w:type="dxa"/>
            <w:tcBorders>
              <w:top w:val="nil"/>
              <w:left w:val="nil"/>
              <w:bottom w:val="single" w:sz="4" w:space="0" w:color="auto"/>
              <w:right w:val="single" w:sz="4" w:space="0" w:color="auto"/>
            </w:tcBorders>
            <w:shd w:val="clear" w:color="auto" w:fill="auto"/>
            <w:vAlign w:val="bottom"/>
            <w:hideMark/>
          </w:tcPr>
          <w:p w14:paraId="6793A40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April 2013, will the Egyptian government officially announce it has started construction of a nuclear power plant at </w:t>
            </w:r>
            <w:proofErr w:type="spellStart"/>
            <w:r w:rsidRPr="00496FAC">
              <w:rPr>
                <w:rFonts w:ascii="Calibri" w:eastAsia="Times New Roman" w:hAnsi="Calibri" w:cs="Times New Roman"/>
                <w:color w:val="000000"/>
                <w:sz w:val="24"/>
                <w:szCs w:val="24"/>
              </w:rPr>
              <w:t>Dabaa</w:t>
            </w:r>
            <w:proofErr w:type="spellEnd"/>
            <w:r w:rsidRPr="00496FAC">
              <w:rPr>
                <w:rFonts w:ascii="Calibri" w:eastAsia="Times New Roman" w:hAnsi="Calibri"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noWrap/>
            <w:vAlign w:val="bottom"/>
            <w:hideMark/>
          </w:tcPr>
          <w:p w14:paraId="2608ABC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9/10/12</w:t>
            </w:r>
          </w:p>
        </w:tc>
        <w:tc>
          <w:tcPr>
            <w:tcW w:w="1260" w:type="dxa"/>
            <w:tcBorders>
              <w:top w:val="nil"/>
              <w:left w:val="nil"/>
              <w:bottom w:val="single" w:sz="4" w:space="0" w:color="auto"/>
              <w:right w:val="single" w:sz="4" w:space="0" w:color="auto"/>
            </w:tcBorders>
            <w:shd w:val="clear" w:color="auto" w:fill="auto"/>
            <w:noWrap/>
            <w:vAlign w:val="bottom"/>
            <w:hideMark/>
          </w:tcPr>
          <w:p w14:paraId="35B21E0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32C099C5"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2CA52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1149</w:t>
            </w:r>
          </w:p>
        </w:tc>
        <w:tc>
          <w:tcPr>
            <w:tcW w:w="5360" w:type="dxa"/>
            <w:tcBorders>
              <w:top w:val="nil"/>
              <w:left w:val="nil"/>
              <w:bottom w:val="single" w:sz="4" w:space="0" w:color="auto"/>
              <w:right w:val="single" w:sz="4" w:space="0" w:color="auto"/>
            </w:tcBorders>
            <w:shd w:val="clear" w:color="auto" w:fill="auto"/>
            <w:vAlign w:val="bottom"/>
            <w:hideMark/>
          </w:tcPr>
          <w:p w14:paraId="53C80ED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sentence of any of the three members of the band Pussy Riot who were convicted of hooliganism be reduced, nullified, or suspended before 1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3CEF751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9/10/12</w:t>
            </w:r>
          </w:p>
        </w:tc>
        <w:tc>
          <w:tcPr>
            <w:tcW w:w="1260" w:type="dxa"/>
            <w:tcBorders>
              <w:top w:val="nil"/>
              <w:left w:val="nil"/>
              <w:bottom w:val="single" w:sz="4" w:space="0" w:color="auto"/>
              <w:right w:val="single" w:sz="4" w:space="0" w:color="auto"/>
            </w:tcBorders>
            <w:shd w:val="clear" w:color="auto" w:fill="auto"/>
            <w:noWrap/>
            <w:vAlign w:val="bottom"/>
            <w:hideMark/>
          </w:tcPr>
          <w:p w14:paraId="496B419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10/9/12</w:t>
            </w:r>
          </w:p>
        </w:tc>
      </w:tr>
      <w:tr w:rsidR="00496FAC" w:rsidRPr="00496FAC" w14:paraId="2D0A526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D7F8D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1150</w:t>
            </w:r>
          </w:p>
        </w:tc>
        <w:tc>
          <w:tcPr>
            <w:tcW w:w="5360" w:type="dxa"/>
            <w:tcBorders>
              <w:top w:val="nil"/>
              <w:left w:val="nil"/>
              <w:bottom w:val="single" w:sz="4" w:space="0" w:color="auto"/>
              <w:right w:val="single" w:sz="4" w:space="0" w:color="auto"/>
            </w:tcBorders>
            <w:shd w:val="clear" w:color="auto" w:fill="auto"/>
            <w:vAlign w:val="bottom"/>
            <w:hideMark/>
          </w:tcPr>
          <w:p w14:paraId="7571A3D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Sudan and South Sudan sign a border security agreement before 1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23A6A21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9/25/12</w:t>
            </w:r>
          </w:p>
        </w:tc>
        <w:tc>
          <w:tcPr>
            <w:tcW w:w="1260" w:type="dxa"/>
            <w:tcBorders>
              <w:top w:val="nil"/>
              <w:left w:val="nil"/>
              <w:bottom w:val="single" w:sz="4" w:space="0" w:color="auto"/>
              <w:right w:val="single" w:sz="4" w:space="0" w:color="auto"/>
            </w:tcBorders>
            <w:shd w:val="clear" w:color="auto" w:fill="auto"/>
            <w:noWrap/>
            <w:vAlign w:val="bottom"/>
            <w:hideMark/>
          </w:tcPr>
          <w:p w14:paraId="4AA4BD9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9/27/12</w:t>
            </w:r>
          </w:p>
        </w:tc>
      </w:tr>
      <w:tr w:rsidR="00496FAC" w:rsidRPr="00496FAC" w14:paraId="29D9B3F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0704C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1151-b</w:t>
            </w:r>
          </w:p>
        </w:tc>
        <w:tc>
          <w:tcPr>
            <w:tcW w:w="5360" w:type="dxa"/>
            <w:tcBorders>
              <w:top w:val="nil"/>
              <w:left w:val="nil"/>
              <w:bottom w:val="single" w:sz="4" w:space="0" w:color="auto"/>
              <w:right w:val="single" w:sz="4" w:space="0" w:color="auto"/>
            </w:tcBorders>
            <w:shd w:val="clear" w:color="auto" w:fill="auto"/>
            <w:vAlign w:val="bottom"/>
            <w:hideMark/>
          </w:tcPr>
          <w:p w14:paraId="284EAF8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Japan and North Korea announce an agreement to establish formal diplomatic relations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6DB02C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9/25/12</w:t>
            </w:r>
          </w:p>
        </w:tc>
        <w:tc>
          <w:tcPr>
            <w:tcW w:w="1260" w:type="dxa"/>
            <w:tcBorders>
              <w:top w:val="nil"/>
              <w:left w:val="nil"/>
              <w:bottom w:val="single" w:sz="4" w:space="0" w:color="auto"/>
              <w:right w:val="single" w:sz="4" w:space="0" w:color="auto"/>
            </w:tcBorders>
            <w:shd w:val="clear" w:color="auto" w:fill="auto"/>
            <w:noWrap/>
            <w:vAlign w:val="bottom"/>
            <w:hideMark/>
          </w:tcPr>
          <w:p w14:paraId="1AA43D8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4C141BC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DA0CF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1152</w:t>
            </w:r>
          </w:p>
        </w:tc>
        <w:tc>
          <w:tcPr>
            <w:tcW w:w="5360" w:type="dxa"/>
            <w:tcBorders>
              <w:top w:val="nil"/>
              <w:left w:val="nil"/>
              <w:bottom w:val="single" w:sz="4" w:space="0" w:color="auto"/>
              <w:right w:val="single" w:sz="4" w:space="0" w:color="auto"/>
            </w:tcBorders>
            <w:shd w:val="clear" w:color="auto" w:fill="auto"/>
            <w:vAlign w:val="bottom"/>
            <w:hideMark/>
          </w:tcPr>
          <w:p w14:paraId="0B2FE10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Vice President of Iraq, Tariq al-</w:t>
            </w:r>
            <w:proofErr w:type="spellStart"/>
            <w:r w:rsidRPr="00496FAC">
              <w:rPr>
                <w:rFonts w:ascii="Calibri" w:eastAsia="Times New Roman" w:hAnsi="Calibri" w:cs="Times New Roman"/>
                <w:color w:val="000000"/>
                <w:sz w:val="24"/>
                <w:szCs w:val="24"/>
              </w:rPr>
              <w:t>Hashimi's</w:t>
            </w:r>
            <w:proofErr w:type="spellEnd"/>
            <w:r w:rsidRPr="00496FAC">
              <w:rPr>
                <w:rFonts w:ascii="Calibri" w:eastAsia="Times New Roman" w:hAnsi="Calibri" w:cs="Times New Roman"/>
                <w:color w:val="000000"/>
                <w:sz w:val="24"/>
                <w:szCs w:val="24"/>
              </w:rPr>
              <w:t xml:space="preserve">, death sentence be overturned before 1 November 2012? </w:t>
            </w:r>
          </w:p>
        </w:tc>
        <w:tc>
          <w:tcPr>
            <w:tcW w:w="1275" w:type="dxa"/>
            <w:tcBorders>
              <w:top w:val="nil"/>
              <w:left w:val="nil"/>
              <w:bottom w:val="single" w:sz="4" w:space="0" w:color="auto"/>
              <w:right w:val="single" w:sz="4" w:space="0" w:color="auto"/>
            </w:tcBorders>
            <w:shd w:val="clear" w:color="auto" w:fill="auto"/>
            <w:noWrap/>
            <w:vAlign w:val="bottom"/>
            <w:hideMark/>
          </w:tcPr>
          <w:p w14:paraId="46D7C09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9/25/12</w:t>
            </w:r>
          </w:p>
        </w:tc>
        <w:tc>
          <w:tcPr>
            <w:tcW w:w="1260" w:type="dxa"/>
            <w:tcBorders>
              <w:top w:val="nil"/>
              <w:left w:val="nil"/>
              <w:bottom w:val="single" w:sz="4" w:space="0" w:color="auto"/>
              <w:right w:val="single" w:sz="4" w:space="0" w:color="auto"/>
            </w:tcBorders>
            <w:shd w:val="clear" w:color="auto" w:fill="auto"/>
            <w:noWrap/>
            <w:vAlign w:val="bottom"/>
            <w:hideMark/>
          </w:tcPr>
          <w:p w14:paraId="5E039FB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10/31/12</w:t>
            </w:r>
          </w:p>
        </w:tc>
      </w:tr>
      <w:tr w:rsidR="00496FAC" w:rsidRPr="00496FAC" w14:paraId="5CC7243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7AA6B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1153</w:t>
            </w:r>
          </w:p>
        </w:tc>
        <w:tc>
          <w:tcPr>
            <w:tcW w:w="5360" w:type="dxa"/>
            <w:tcBorders>
              <w:top w:val="nil"/>
              <w:left w:val="nil"/>
              <w:bottom w:val="single" w:sz="4" w:space="0" w:color="auto"/>
              <w:right w:val="single" w:sz="4" w:space="0" w:color="auto"/>
            </w:tcBorders>
            <w:shd w:val="clear" w:color="auto" w:fill="auto"/>
            <w:vAlign w:val="bottom"/>
            <w:hideMark/>
          </w:tcPr>
          <w:p w14:paraId="0E5B8DC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December 2012, will Joseph </w:t>
            </w:r>
            <w:proofErr w:type="spellStart"/>
            <w:r w:rsidRPr="00496FAC">
              <w:rPr>
                <w:rFonts w:ascii="Calibri" w:eastAsia="Times New Roman" w:hAnsi="Calibri" w:cs="Times New Roman"/>
                <w:color w:val="000000"/>
                <w:sz w:val="24"/>
                <w:szCs w:val="24"/>
              </w:rPr>
              <w:t>Kony</w:t>
            </w:r>
            <w:proofErr w:type="spellEnd"/>
            <w:r w:rsidRPr="00496FAC">
              <w:rPr>
                <w:rFonts w:ascii="Calibri" w:eastAsia="Times New Roman" w:hAnsi="Calibri" w:cs="Times New Roman"/>
                <w:color w:val="000000"/>
                <w:sz w:val="24"/>
                <w:szCs w:val="24"/>
              </w:rPr>
              <w:t xml:space="preserve"> be *captured by a Ugandan, foreign or multinational military/law enforcement force?</w:t>
            </w:r>
          </w:p>
        </w:tc>
        <w:tc>
          <w:tcPr>
            <w:tcW w:w="1275" w:type="dxa"/>
            <w:tcBorders>
              <w:top w:val="nil"/>
              <w:left w:val="nil"/>
              <w:bottom w:val="single" w:sz="4" w:space="0" w:color="auto"/>
              <w:right w:val="single" w:sz="4" w:space="0" w:color="auto"/>
            </w:tcBorders>
            <w:shd w:val="clear" w:color="auto" w:fill="auto"/>
            <w:noWrap/>
            <w:vAlign w:val="bottom"/>
            <w:hideMark/>
          </w:tcPr>
          <w:p w14:paraId="695A10E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9/25/12</w:t>
            </w:r>
          </w:p>
        </w:tc>
        <w:tc>
          <w:tcPr>
            <w:tcW w:w="1260" w:type="dxa"/>
            <w:tcBorders>
              <w:top w:val="nil"/>
              <w:left w:val="nil"/>
              <w:bottom w:val="single" w:sz="4" w:space="0" w:color="auto"/>
              <w:right w:val="single" w:sz="4" w:space="0" w:color="auto"/>
            </w:tcBorders>
            <w:shd w:val="clear" w:color="auto" w:fill="auto"/>
            <w:noWrap/>
            <w:vAlign w:val="bottom"/>
            <w:hideMark/>
          </w:tcPr>
          <w:p w14:paraId="3F48894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11/30/12</w:t>
            </w:r>
          </w:p>
        </w:tc>
      </w:tr>
      <w:tr w:rsidR="00496FAC" w:rsidRPr="00496FAC" w14:paraId="30B180F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C5070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1154-b</w:t>
            </w:r>
          </w:p>
        </w:tc>
        <w:tc>
          <w:tcPr>
            <w:tcW w:w="5360" w:type="dxa"/>
            <w:tcBorders>
              <w:top w:val="nil"/>
              <w:left w:val="nil"/>
              <w:bottom w:val="single" w:sz="4" w:space="0" w:color="auto"/>
              <w:right w:val="single" w:sz="4" w:space="0" w:color="auto"/>
            </w:tcBorders>
            <w:shd w:val="clear" w:color="auto" w:fill="auto"/>
            <w:vAlign w:val="bottom"/>
            <w:hideMark/>
          </w:tcPr>
          <w:p w14:paraId="47AB887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April 2013 will the North Korean government officially announce it has invited UN nuclear inspectors to visit the country?</w:t>
            </w:r>
          </w:p>
        </w:tc>
        <w:tc>
          <w:tcPr>
            <w:tcW w:w="1275" w:type="dxa"/>
            <w:tcBorders>
              <w:top w:val="nil"/>
              <w:left w:val="nil"/>
              <w:bottom w:val="single" w:sz="4" w:space="0" w:color="auto"/>
              <w:right w:val="single" w:sz="4" w:space="0" w:color="auto"/>
            </w:tcBorders>
            <w:shd w:val="clear" w:color="auto" w:fill="auto"/>
            <w:noWrap/>
            <w:vAlign w:val="bottom"/>
            <w:hideMark/>
          </w:tcPr>
          <w:p w14:paraId="1A9EE67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9/25/12</w:t>
            </w:r>
          </w:p>
        </w:tc>
        <w:tc>
          <w:tcPr>
            <w:tcW w:w="1260" w:type="dxa"/>
            <w:tcBorders>
              <w:top w:val="nil"/>
              <w:left w:val="nil"/>
              <w:bottom w:val="single" w:sz="4" w:space="0" w:color="auto"/>
              <w:right w:val="single" w:sz="4" w:space="0" w:color="auto"/>
            </w:tcBorders>
            <w:shd w:val="clear" w:color="auto" w:fill="auto"/>
            <w:noWrap/>
            <w:vAlign w:val="bottom"/>
            <w:hideMark/>
          </w:tcPr>
          <w:p w14:paraId="5CFB532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415E3CC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4AD6B5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1155</w:t>
            </w:r>
          </w:p>
        </w:tc>
        <w:tc>
          <w:tcPr>
            <w:tcW w:w="5360" w:type="dxa"/>
            <w:tcBorders>
              <w:top w:val="nil"/>
              <w:left w:val="nil"/>
              <w:bottom w:val="single" w:sz="4" w:space="0" w:color="auto"/>
              <w:right w:val="single" w:sz="4" w:space="0" w:color="auto"/>
            </w:tcBorders>
            <w:shd w:val="clear" w:color="auto" w:fill="auto"/>
            <w:vAlign w:val="bottom"/>
            <w:hideMark/>
          </w:tcPr>
          <w:p w14:paraId="2BFC63E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change will occur in the FAO Food Price index during September 2012?</w:t>
            </w:r>
          </w:p>
        </w:tc>
        <w:tc>
          <w:tcPr>
            <w:tcW w:w="1275" w:type="dxa"/>
            <w:tcBorders>
              <w:top w:val="nil"/>
              <w:left w:val="nil"/>
              <w:bottom w:val="single" w:sz="4" w:space="0" w:color="auto"/>
              <w:right w:val="single" w:sz="4" w:space="0" w:color="auto"/>
            </w:tcBorders>
            <w:shd w:val="clear" w:color="auto" w:fill="auto"/>
            <w:noWrap/>
            <w:vAlign w:val="bottom"/>
            <w:hideMark/>
          </w:tcPr>
          <w:p w14:paraId="0C91EA6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9/25/12</w:t>
            </w:r>
          </w:p>
        </w:tc>
        <w:tc>
          <w:tcPr>
            <w:tcW w:w="1260" w:type="dxa"/>
            <w:tcBorders>
              <w:top w:val="nil"/>
              <w:left w:val="nil"/>
              <w:bottom w:val="single" w:sz="4" w:space="0" w:color="auto"/>
              <w:right w:val="single" w:sz="4" w:space="0" w:color="auto"/>
            </w:tcBorders>
            <w:shd w:val="clear" w:color="auto" w:fill="auto"/>
            <w:noWrap/>
            <w:vAlign w:val="bottom"/>
            <w:hideMark/>
          </w:tcPr>
          <w:p w14:paraId="54D9C4C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10/3/12</w:t>
            </w:r>
          </w:p>
        </w:tc>
      </w:tr>
      <w:tr w:rsidR="00496FAC" w:rsidRPr="00496FAC" w14:paraId="0114AC85"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74EE3F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1156-a</w:t>
            </w:r>
          </w:p>
        </w:tc>
        <w:tc>
          <w:tcPr>
            <w:tcW w:w="5360" w:type="dxa"/>
            <w:tcBorders>
              <w:top w:val="nil"/>
              <w:left w:val="nil"/>
              <w:bottom w:val="single" w:sz="4" w:space="0" w:color="auto"/>
              <w:right w:val="single" w:sz="4" w:space="0" w:color="auto"/>
            </w:tcBorders>
            <w:shd w:val="clear" w:color="auto" w:fill="auto"/>
            <w:vAlign w:val="bottom"/>
            <w:hideMark/>
          </w:tcPr>
          <w:p w14:paraId="088BE7E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new leader of Japan's Liberal Democratic Party (LDP) </w:t>
            </w:r>
            <w:proofErr w:type="spellStart"/>
            <w:r w:rsidRPr="00496FAC">
              <w:rPr>
                <w:rFonts w:ascii="Calibri" w:eastAsia="Times New Roman" w:hAnsi="Calibri" w:cs="Times New Roman"/>
                <w:color w:val="000000"/>
                <w:sz w:val="24"/>
                <w:szCs w:val="24"/>
              </w:rPr>
              <w:t>Shinzo</w:t>
            </w:r>
            <w:proofErr w:type="spellEnd"/>
            <w:r w:rsidRPr="00496FAC">
              <w:rPr>
                <w:rFonts w:ascii="Calibri" w:eastAsia="Times New Roman" w:hAnsi="Calibri" w:cs="Times New Roman"/>
                <w:color w:val="000000"/>
                <w:sz w:val="24"/>
                <w:szCs w:val="24"/>
              </w:rPr>
              <w:t xml:space="preserve"> Abe be declared Prime Minister of Japan before 1 October 2013?</w:t>
            </w:r>
          </w:p>
        </w:tc>
        <w:tc>
          <w:tcPr>
            <w:tcW w:w="1275" w:type="dxa"/>
            <w:tcBorders>
              <w:top w:val="nil"/>
              <w:left w:val="nil"/>
              <w:bottom w:val="single" w:sz="4" w:space="0" w:color="auto"/>
              <w:right w:val="single" w:sz="4" w:space="0" w:color="auto"/>
            </w:tcBorders>
            <w:shd w:val="clear" w:color="auto" w:fill="auto"/>
            <w:noWrap/>
            <w:vAlign w:val="bottom"/>
            <w:hideMark/>
          </w:tcPr>
          <w:p w14:paraId="7A4D32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10/9/12</w:t>
            </w:r>
          </w:p>
        </w:tc>
        <w:tc>
          <w:tcPr>
            <w:tcW w:w="1260" w:type="dxa"/>
            <w:tcBorders>
              <w:top w:val="nil"/>
              <w:left w:val="nil"/>
              <w:bottom w:val="single" w:sz="4" w:space="0" w:color="auto"/>
              <w:right w:val="single" w:sz="4" w:space="0" w:color="auto"/>
            </w:tcBorders>
            <w:shd w:val="clear" w:color="auto" w:fill="auto"/>
            <w:noWrap/>
            <w:vAlign w:val="bottom"/>
            <w:hideMark/>
          </w:tcPr>
          <w:p w14:paraId="7E8CF80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12/25/12</w:t>
            </w:r>
          </w:p>
        </w:tc>
      </w:tr>
      <w:tr w:rsidR="00496FAC" w:rsidRPr="00496FAC" w14:paraId="3A7C95D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2B1AC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1157</w:t>
            </w:r>
          </w:p>
        </w:tc>
        <w:tc>
          <w:tcPr>
            <w:tcW w:w="5360" w:type="dxa"/>
            <w:tcBorders>
              <w:top w:val="nil"/>
              <w:left w:val="nil"/>
              <w:bottom w:val="single" w:sz="4" w:space="0" w:color="auto"/>
              <w:right w:val="single" w:sz="4" w:space="0" w:color="auto"/>
            </w:tcBorders>
            <w:shd w:val="clear" w:color="auto" w:fill="auto"/>
            <w:vAlign w:val="bottom"/>
            <w:hideMark/>
          </w:tcPr>
          <w:p w14:paraId="3DAFCB9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Which political parties will be a part of the next Lithuanian coalition government?</w:t>
            </w:r>
          </w:p>
        </w:tc>
        <w:tc>
          <w:tcPr>
            <w:tcW w:w="1275" w:type="dxa"/>
            <w:tcBorders>
              <w:top w:val="nil"/>
              <w:left w:val="nil"/>
              <w:bottom w:val="single" w:sz="4" w:space="0" w:color="auto"/>
              <w:right w:val="single" w:sz="4" w:space="0" w:color="auto"/>
            </w:tcBorders>
            <w:shd w:val="clear" w:color="auto" w:fill="auto"/>
            <w:noWrap/>
            <w:vAlign w:val="bottom"/>
            <w:hideMark/>
          </w:tcPr>
          <w:p w14:paraId="1C22502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10/9/12</w:t>
            </w:r>
          </w:p>
        </w:tc>
        <w:tc>
          <w:tcPr>
            <w:tcW w:w="1260" w:type="dxa"/>
            <w:tcBorders>
              <w:top w:val="nil"/>
              <w:left w:val="nil"/>
              <w:bottom w:val="single" w:sz="4" w:space="0" w:color="auto"/>
              <w:right w:val="single" w:sz="4" w:space="0" w:color="auto"/>
            </w:tcBorders>
            <w:shd w:val="clear" w:color="auto" w:fill="auto"/>
            <w:noWrap/>
            <w:vAlign w:val="bottom"/>
            <w:hideMark/>
          </w:tcPr>
          <w:p w14:paraId="6B691CA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11/19/12</w:t>
            </w:r>
          </w:p>
        </w:tc>
      </w:tr>
      <w:tr w:rsidR="00496FAC" w:rsidRPr="00496FAC" w14:paraId="688EDCEC"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8C75D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1158-b</w:t>
            </w:r>
          </w:p>
        </w:tc>
        <w:tc>
          <w:tcPr>
            <w:tcW w:w="5360" w:type="dxa"/>
            <w:tcBorders>
              <w:top w:val="nil"/>
              <w:left w:val="nil"/>
              <w:bottom w:val="single" w:sz="4" w:space="0" w:color="auto"/>
              <w:right w:val="single" w:sz="4" w:space="0" w:color="auto"/>
            </w:tcBorders>
            <w:shd w:val="clear" w:color="auto" w:fill="auto"/>
            <w:vAlign w:val="bottom"/>
            <w:hideMark/>
          </w:tcPr>
          <w:p w14:paraId="1F91060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Malian government and </w:t>
            </w:r>
            <w:proofErr w:type="spellStart"/>
            <w:r w:rsidRPr="00496FAC">
              <w:rPr>
                <w:rFonts w:ascii="Calibri" w:eastAsia="Times New Roman" w:hAnsi="Calibri" w:cs="Times New Roman"/>
                <w:color w:val="000000"/>
                <w:sz w:val="24"/>
                <w:szCs w:val="24"/>
              </w:rPr>
              <w:t>Ansar</w:t>
            </w:r>
            <w:proofErr w:type="spellEnd"/>
            <w:r w:rsidRPr="00496FAC">
              <w:rPr>
                <w:rFonts w:ascii="Calibri" w:eastAsia="Times New Roman" w:hAnsi="Calibri" w:cs="Times New Roman"/>
                <w:color w:val="000000"/>
                <w:sz w:val="24"/>
                <w:szCs w:val="24"/>
              </w:rPr>
              <w:t xml:space="preserve"> Dine commence official talks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19A032D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10/9/12</w:t>
            </w:r>
          </w:p>
        </w:tc>
        <w:tc>
          <w:tcPr>
            <w:tcW w:w="1260" w:type="dxa"/>
            <w:tcBorders>
              <w:top w:val="nil"/>
              <w:left w:val="nil"/>
              <w:bottom w:val="single" w:sz="4" w:space="0" w:color="auto"/>
              <w:right w:val="single" w:sz="4" w:space="0" w:color="auto"/>
            </w:tcBorders>
            <w:shd w:val="clear" w:color="auto" w:fill="auto"/>
            <w:noWrap/>
            <w:vAlign w:val="bottom"/>
            <w:hideMark/>
          </w:tcPr>
          <w:p w14:paraId="31CB8A8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12/4/12</w:t>
            </w:r>
          </w:p>
        </w:tc>
      </w:tr>
      <w:tr w:rsidR="00496FAC" w:rsidRPr="00496FAC" w14:paraId="7E21E4E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BE2F3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1159</w:t>
            </w:r>
          </w:p>
        </w:tc>
        <w:tc>
          <w:tcPr>
            <w:tcW w:w="5360" w:type="dxa"/>
            <w:tcBorders>
              <w:top w:val="nil"/>
              <w:left w:val="nil"/>
              <w:bottom w:val="single" w:sz="4" w:space="0" w:color="auto"/>
              <w:right w:val="single" w:sz="4" w:space="0" w:color="auto"/>
            </w:tcBorders>
            <w:shd w:val="clear" w:color="auto" w:fill="auto"/>
            <w:vAlign w:val="bottom"/>
            <w:hideMark/>
          </w:tcPr>
          <w:p w14:paraId="5A251C0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either the French or Swiss inquiries find elevated levels* of polonium in the remains of Yasser Arafat's body?</w:t>
            </w:r>
          </w:p>
        </w:tc>
        <w:tc>
          <w:tcPr>
            <w:tcW w:w="1275" w:type="dxa"/>
            <w:tcBorders>
              <w:top w:val="nil"/>
              <w:left w:val="nil"/>
              <w:bottom w:val="single" w:sz="4" w:space="0" w:color="auto"/>
              <w:right w:val="single" w:sz="4" w:space="0" w:color="auto"/>
            </w:tcBorders>
            <w:shd w:val="clear" w:color="auto" w:fill="auto"/>
            <w:noWrap/>
            <w:vAlign w:val="bottom"/>
            <w:hideMark/>
          </w:tcPr>
          <w:p w14:paraId="5CB11F5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10/9/12</w:t>
            </w:r>
          </w:p>
        </w:tc>
        <w:tc>
          <w:tcPr>
            <w:tcW w:w="1260" w:type="dxa"/>
            <w:tcBorders>
              <w:top w:val="nil"/>
              <w:left w:val="nil"/>
              <w:bottom w:val="single" w:sz="4" w:space="0" w:color="auto"/>
              <w:right w:val="single" w:sz="4" w:space="0" w:color="auto"/>
            </w:tcBorders>
            <w:shd w:val="clear" w:color="auto" w:fill="auto"/>
            <w:noWrap/>
            <w:vAlign w:val="bottom"/>
            <w:hideMark/>
          </w:tcPr>
          <w:p w14:paraId="120C54E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11/5/13</w:t>
            </w:r>
          </w:p>
        </w:tc>
      </w:tr>
      <w:tr w:rsidR="00496FAC" w:rsidRPr="00496FAC" w14:paraId="274D833D"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575A9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1160</w:t>
            </w:r>
          </w:p>
        </w:tc>
        <w:tc>
          <w:tcPr>
            <w:tcW w:w="5360" w:type="dxa"/>
            <w:tcBorders>
              <w:top w:val="nil"/>
              <w:left w:val="nil"/>
              <w:bottom w:val="single" w:sz="4" w:space="0" w:color="auto"/>
              <w:right w:val="single" w:sz="4" w:space="0" w:color="auto"/>
            </w:tcBorders>
            <w:shd w:val="clear" w:color="auto" w:fill="auto"/>
            <w:vAlign w:val="bottom"/>
            <w:hideMark/>
          </w:tcPr>
          <w:p w14:paraId="333B499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significant* Turkish military force invade or enter Syria between 9 October 2012 and 30 November 2012?</w:t>
            </w:r>
          </w:p>
        </w:tc>
        <w:tc>
          <w:tcPr>
            <w:tcW w:w="1275" w:type="dxa"/>
            <w:tcBorders>
              <w:top w:val="nil"/>
              <w:left w:val="nil"/>
              <w:bottom w:val="single" w:sz="4" w:space="0" w:color="auto"/>
              <w:right w:val="single" w:sz="4" w:space="0" w:color="auto"/>
            </w:tcBorders>
            <w:shd w:val="clear" w:color="auto" w:fill="auto"/>
            <w:noWrap/>
            <w:vAlign w:val="bottom"/>
            <w:hideMark/>
          </w:tcPr>
          <w:p w14:paraId="0484087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10/9/12</w:t>
            </w:r>
          </w:p>
        </w:tc>
        <w:tc>
          <w:tcPr>
            <w:tcW w:w="1260" w:type="dxa"/>
            <w:tcBorders>
              <w:top w:val="nil"/>
              <w:left w:val="nil"/>
              <w:bottom w:val="single" w:sz="4" w:space="0" w:color="auto"/>
              <w:right w:val="single" w:sz="4" w:space="0" w:color="auto"/>
            </w:tcBorders>
            <w:shd w:val="clear" w:color="auto" w:fill="auto"/>
            <w:noWrap/>
            <w:vAlign w:val="bottom"/>
            <w:hideMark/>
          </w:tcPr>
          <w:p w14:paraId="5846984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11/30/12</w:t>
            </w:r>
          </w:p>
        </w:tc>
      </w:tr>
      <w:tr w:rsidR="00496FAC" w:rsidRPr="00496FAC" w14:paraId="32FC3B41" w14:textId="77777777" w:rsidTr="007573A2">
        <w:trPr>
          <w:trHeight w:val="15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B076A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1161</w:t>
            </w:r>
          </w:p>
        </w:tc>
        <w:tc>
          <w:tcPr>
            <w:tcW w:w="5360" w:type="dxa"/>
            <w:tcBorders>
              <w:top w:val="nil"/>
              <w:left w:val="nil"/>
              <w:bottom w:val="single" w:sz="4" w:space="0" w:color="auto"/>
              <w:right w:val="single" w:sz="4" w:space="0" w:color="auto"/>
            </w:tcBorders>
            <w:shd w:val="clear" w:color="auto" w:fill="auto"/>
            <w:vAlign w:val="bottom"/>
            <w:hideMark/>
          </w:tcPr>
          <w:p w14:paraId="03C4C70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IMF officially announce sanctions on Argentina before 1 February 2013 if the International Monetary Fund (IMF) officially announces that Argentina has failed to provide the IMF with sufficient growth and inflation data before 20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2F15042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10/23/12</w:t>
            </w:r>
          </w:p>
        </w:tc>
        <w:tc>
          <w:tcPr>
            <w:tcW w:w="1260" w:type="dxa"/>
            <w:tcBorders>
              <w:top w:val="nil"/>
              <w:left w:val="nil"/>
              <w:bottom w:val="single" w:sz="4" w:space="0" w:color="auto"/>
              <w:right w:val="single" w:sz="4" w:space="0" w:color="auto"/>
            </w:tcBorders>
            <w:shd w:val="clear" w:color="auto" w:fill="auto"/>
            <w:noWrap/>
            <w:vAlign w:val="bottom"/>
            <w:hideMark/>
          </w:tcPr>
          <w:p w14:paraId="544D427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1/31/13</w:t>
            </w:r>
          </w:p>
        </w:tc>
      </w:tr>
      <w:tr w:rsidR="00496FAC" w:rsidRPr="00496FAC" w14:paraId="2014992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7A0CE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1162</w:t>
            </w:r>
          </w:p>
        </w:tc>
        <w:tc>
          <w:tcPr>
            <w:tcW w:w="5360" w:type="dxa"/>
            <w:tcBorders>
              <w:top w:val="nil"/>
              <w:left w:val="nil"/>
              <w:bottom w:val="single" w:sz="4" w:space="0" w:color="auto"/>
              <w:right w:val="single" w:sz="4" w:space="0" w:color="auto"/>
            </w:tcBorders>
            <w:shd w:val="clear" w:color="auto" w:fill="auto"/>
            <w:vAlign w:val="bottom"/>
            <w:hideMark/>
          </w:tcPr>
          <w:p w14:paraId="124D96B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Canadian consulate in Tehran officially re-open at any time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459AD48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10/23/12</w:t>
            </w:r>
          </w:p>
        </w:tc>
        <w:tc>
          <w:tcPr>
            <w:tcW w:w="1260" w:type="dxa"/>
            <w:tcBorders>
              <w:top w:val="nil"/>
              <w:left w:val="nil"/>
              <w:bottom w:val="single" w:sz="4" w:space="0" w:color="auto"/>
              <w:right w:val="single" w:sz="4" w:space="0" w:color="auto"/>
            </w:tcBorders>
            <w:shd w:val="clear" w:color="auto" w:fill="auto"/>
            <w:noWrap/>
            <w:vAlign w:val="bottom"/>
            <w:hideMark/>
          </w:tcPr>
          <w:p w14:paraId="5FD8ED4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285B0C4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43985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1164</w:t>
            </w:r>
          </w:p>
        </w:tc>
        <w:tc>
          <w:tcPr>
            <w:tcW w:w="5360" w:type="dxa"/>
            <w:tcBorders>
              <w:top w:val="nil"/>
              <w:left w:val="nil"/>
              <w:bottom w:val="single" w:sz="4" w:space="0" w:color="auto"/>
              <w:right w:val="single" w:sz="4" w:space="0" w:color="auto"/>
            </w:tcBorders>
            <w:shd w:val="clear" w:color="auto" w:fill="auto"/>
            <w:vAlign w:val="bottom"/>
            <w:hideMark/>
          </w:tcPr>
          <w:p w14:paraId="293876D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will the number of registered Syrian conflict refugees reported by the UNHCR be as of 1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7634984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10/23/12</w:t>
            </w:r>
          </w:p>
        </w:tc>
        <w:tc>
          <w:tcPr>
            <w:tcW w:w="1260" w:type="dxa"/>
            <w:tcBorders>
              <w:top w:val="nil"/>
              <w:left w:val="nil"/>
              <w:bottom w:val="single" w:sz="4" w:space="0" w:color="auto"/>
              <w:right w:val="single" w:sz="4" w:space="0" w:color="auto"/>
            </w:tcBorders>
            <w:shd w:val="clear" w:color="auto" w:fill="auto"/>
            <w:noWrap/>
            <w:vAlign w:val="bottom"/>
            <w:hideMark/>
          </w:tcPr>
          <w:p w14:paraId="5AC3E5F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12/1/12</w:t>
            </w:r>
          </w:p>
        </w:tc>
      </w:tr>
      <w:tr w:rsidR="00496FAC" w:rsidRPr="00496FAC" w14:paraId="6D3B9B7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7F2D2D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1165</w:t>
            </w:r>
          </w:p>
        </w:tc>
        <w:tc>
          <w:tcPr>
            <w:tcW w:w="5360" w:type="dxa"/>
            <w:tcBorders>
              <w:top w:val="nil"/>
              <w:left w:val="nil"/>
              <w:bottom w:val="single" w:sz="4" w:space="0" w:color="auto"/>
              <w:right w:val="single" w:sz="4" w:space="0" w:color="auto"/>
            </w:tcBorders>
            <w:shd w:val="clear" w:color="auto" w:fill="auto"/>
            <w:vAlign w:val="bottom"/>
            <w:hideMark/>
          </w:tcPr>
          <w:p w14:paraId="498E594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Iran and the U.S. commence official nuclear program talks*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7504630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10/23/12</w:t>
            </w:r>
          </w:p>
        </w:tc>
        <w:tc>
          <w:tcPr>
            <w:tcW w:w="1260" w:type="dxa"/>
            <w:tcBorders>
              <w:top w:val="nil"/>
              <w:left w:val="nil"/>
              <w:bottom w:val="single" w:sz="4" w:space="0" w:color="auto"/>
              <w:right w:val="single" w:sz="4" w:space="0" w:color="auto"/>
            </w:tcBorders>
            <w:shd w:val="clear" w:color="auto" w:fill="auto"/>
            <w:noWrap/>
            <w:vAlign w:val="bottom"/>
            <w:hideMark/>
          </w:tcPr>
          <w:p w14:paraId="4457895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2/25/13</w:t>
            </w:r>
          </w:p>
        </w:tc>
      </w:tr>
      <w:tr w:rsidR="00496FAC" w:rsidRPr="00496FAC" w14:paraId="2FA55C6C"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C77F5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1166-b</w:t>
            </w:r>
          </w:p>
        </w:tc>
        <w:tc>
          <w:tcPr>
            <w:tcW w:w="5360" w:type="dxa"/>
            <w:tcBorders>
              <w:top w:val="nil"/>
              <w:left w:val="nil"/>
              <w:bottom w:val="single" w:sz="4" w:space="0" w:color="auto"/>
              <w:right w:val="single" w:sz="4" w:space="0" w:color="auto"/>
            </w:tcBorders>
            <w:shd w:val="clear" w:color="auto" w:fill="auto"/>
            <w:vAlign w:val="bottom"/>
            <w:hideMark/>
          </w:tcPr>
          <w:p w14:paraId="5A6E04E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Israel launch an airstrike against Sudan between 5 November 2012 and 31 December 2012?</w:t>
            </w:r>
          </w:p>
        </w:tc>
        <w:tc>
          <w:tcPr>
            <w:tcW w:w="1275" w:type="dxa"/>
            <w:tcBorders>
              <w:top w:val="nil"/>
              <w:left w:val="nil"/>
              <w:bottom w:val="single" w:sz="4" w:space="0" w:color="auto"/>
              <w:right w:val="single" w:sz="4" w:space="0" w:color="auto"/>
            </w:tcBorders>
            <w:shd w:val="clear" w:color="auto" w:fill="auto"/>
            <w:noWrap/>
            <w:vAlign w:val="bottom"/>
            <w:hideMark/>
          </w:tcPr>
          <w:p w14:paraId="49BEDDE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11/5/12</w:t>
            </w:r>
          </w:p>
        </w:tc>
        <w:tc>
          <w:tcPr>
            <w:tcW w:w="1260" w:type="dxa"/>
            <w:tcBorders>
              <w:top w:val="nil"/>
              <w:left w:val="nil"/>
              <w:bottom w:val="single" w:sz="4" w:space="0" w:color="auto"/>
              <w:right w:val="single" w:sz="4" w:space="0" w:color="auto"/>
            </w:tcBorders>
            <w:shd w:val="clear" w:color="auto" w:fill="auto"/>
            <w:noWrap/>
            <w:vAlign w:val="bottom"/>
            <w:hideMark/>
          </w:tcPr>
          <w:p w14:paraId="3A537B1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62933F5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D770E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1167-b</w:t>
            </w:r>
          </w:p>
        </w:tc>
        <w:tc>
          <w:tcPr>
            <w:tcW w:w="5360" w:type="dxa"/>
            <w:tcBorders>
              <w:top w:val="nil"/>
              <w:left w:val="nil"/>
              <w:bottom w:val="single" w:sz="4" w:space="0" w:color="auto"/>
              <w:right w:val="single" w:sz="4" w:space="0" w:color="auto"/>
            </w:tcBorders>
            <w:shd w:val="clear" w:color="auto" w:fill="auto"/>
            <w:vAlign w:val="bottom"/>
            <w:hideMark/>
          </w:tcPr>
          <w:p w14:paraId="651232D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banking union be approved in the EU council before 1 March 2013?</w:t>
            </w:r>
          </w:p>
        </w:tc>
        <w:tc>
          <w:tcPr>
            <w:tcW w:w="1275" w:type="dxa"/>
            <w:tcBorders>
              <w:top w:val="nil"/>
              <w:left w:val="nil"/>
              <w:bottom w:val="single" w:sz="4" w:space="0" w:color="auto"/>
              <w:right w:val="single" w:sz="4" w:space="0" w:color="auto"/>
            </w:tcBorders>
            <w:shd w:val="clear" w:color="auto" w:fill="auto"/>
            <w:noWrap/>
            <w:vAlign w:val="bottom"/>
            <w:hideMark/>
          </w:tcPr>
          <w:p w14:paraId="0634561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11/5/12</w:t>
            </w:r>
          </w:p>
        </w:tc>
        <w:tc>
          <w:tcPr>
            <w:tcW w:w="1260" w:type="dxa"/>
            <w:tcBorders>
              <w:top w:val="nil"/>
              <w:left w:val="nil"/>
              <w:bottom w:val="single" w:sz="4" w:space="0" w:color="auto"/>
              <w:right w:val="single" w:sz="4" w:space="0" w:color="auto"/>
            </w:tcBorders>
            <w:shd w:val="clear" w:color="auto" w:fill="auto"/>
            <w:noWrap/>
            <w:vAlign w:val="bottom"/>
            <w:hideMark/>
          </w:tcPr>
          <w:p w14:paraId="20D6915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12/12/12</w:t>
            </w:r>
          </w:p>
        </w:tc>
      </w:tr>
      <w:tr w:rsidR="00496FAC" w:rsidRPr="00496FAC" w14:paraId="74F1662C"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5F1493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1168</w:t>
            </w:r>
          </w:p>
        </w:tc>
        <w:tc>
          <w:tcPr>
            <w:tcW w:w="5360" w:type="dxa"/>
            <w:tcBorders>
              <w:top w:val="nil"/>
              <w:left w:val="nil"/>
              <w:bottom w:val="single" w:sz="4" w:space="0" w:color="auto"/>
              <w:right w:val="single" w:sz="4" w:space="0" w:color="auto"/>
            </w:tcBorders>
            <w:shd w:val="clear" w:color="auto" w:fill="auto"/>
            <w:vAlign w:val="bottom"/>
            <w:hideMark/>
          </w:tcPr>
          <w:p w14:paraId="54938D3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sentence of any of the seven Italian experts convicted of manslaughter for failing to "adequately warn" about the L'Aquila earthquake be reduced, nullified, or suspended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3B9C571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11/5/12</w:t>
            </w:r>
          </w:p>
        </w:tc>
        <w:tc>
          <w:tcPr>
            <w:tcW w:w="1260" w:type="dxa"/>
            <w:tcBorders>
              <w:top w:val="nil"/>
              <w:left w:val="nil"/>
              <w:bottom w:val="single" w:sz="4" w:space="0" w:color="auto"/>
              <w:right w:val="single" w:sz="4" w:space="0" w:color="auto"/>
            </w:tcBorders>
            <w:shd w:val="clear" w:color="auto" w:fill="auto"/>
            <w:noWrap/>
            <w:vAlign w:val="bottom"/>
            <w:hideMark/>
          </w:tcPr>
          <w:p w14:paraId="77C5A90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0347D5E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BE9ABE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1169</w:t>
            </w:r>
          </w:p>
        </w:tc>
        <w:tc>
          <w:tcPr>
            <w:tcW w:w="5360" w:type="dxa"/>
            <w:tcBorders>
              <w:top w:val="nil"/>
              <w:left w:val="nil"/>
              <w:bottom w:val="single" w:sz="4" w:space="0" w:color="auto"/>
              <w:right w:val="single" w:sz="4" w:space="0" w:color="auto"/>
            </w:tcBorders>
            <w:shd w:val="clear" w:color="auto" w:fill="auto"/>
            <w:vAlign w:val="bottom"/>
            <w:hideMark/>
          </w:tcPr>
          <w:p w14:paraId="7E73C75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win the next South Korean presidential election?</w:t>
            </w:r>
          </w:p>
        </w:tc>
        <w:tc>
          <w:tcPr>
            <w:tcW w:w="1275" w:type="dxa"/>
            <w:tcBorders>
              <w:top w:val="nil"/>
              <w:left w:val="nil"/>
              <w:bottom w:val="single" w:sz="4" w:space="0" w:color="auto"/>
              <w:right w:val="single" w:sz="4" w:space="0" w:color="auto"/>
            </w:tcBorders>
            <w:shd w:val="clear" w:color="auto" w:fill="auto"/>
            <w:noWrap/>
            <w:vAlign w:val="bottom"/>
            <w:hideMark/>
          </w:tcPr>
          <w:p w14:paraId="3AB3C83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11/5/12</w:t>
            </w:r>
          </w:p>
        </w:tc>
        <w:tc>
          <w:tcPr>
            <w:tcW w:w="1260" w:type="dxa"/>
            <w:tcBorders>
              <w:top w:val="nil"/>
              <w:left w:val="nil"/>
              <w:bottom w:val="single" w:sz="4" w:space="0" w:color="auto"/>
              <w:right w:val="single" w:sz="4" w:space="0" w:color="auto"/>
            </w:tcBorders>
            <w:shd w:val="clear" w:color="auto" w:fill="auto"/>
            <w:noWrap/>
            <w:vAlign w:val="bottom"/>
            <w:hideMark/>
          </w:tcPr>
          <w:p w14:paraId="1E1413C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12/19/12</w:t>
            </w:r>
          </w:p>
        </w:tc>
      </w:tr>
      <w:tr w:rsidR="00496FAC" w:rsidRPr="00496FAC" w14:paraId="426A751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E57DC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1170</w:t>
            </w:r>
          </w:p>
        </w:tc>
        <w:tc>
          <w:tcPr>
            <w:tcW w:w="5360" w:type="dxa"/>
            <w:tcBorders>
              <w:top w:val="nil"/>
              <w:left w:val="nil"/>
              <w:bottom w:val="single" w:sz="4" w:space="0" w:color="auto"/>
              <w:right w:val="single" w:sz="4" w:space="0" w:color="auto"/>
            </w:tcBorders>
            <w:shd w:val="clear" w:color="auto" w:fill="auto"/>
            <w:vAlign w:val="bottom"/>
            <w:hideMark/>
          </w:tcPr>
          <w:p w14:paraId="0017B92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S&amp;P downgrade India's credit rating between 5 November 2012 and 31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2926E70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11/5/12</w:t>
            </w:r>
          </w:p>
        </w:tc>
        <w:tc>
          <w:tcPr>
            <w:tcW w:w="1260" w:type="dxa"/>
            <w:tcBorders>
              <w:top w:val="nil"/>
              <w:left w:val="nil"/>
              <w:bottom w:val="single" w:sz="4" w:space="0" w:color="auto"/>
              <w:right w:val="single" w:sz="4" w:space="0" w:color="auto"/>
            </w:tcBorders>
            <w:shd w:val="clear" w:color="auto" w:fill="auto"/>
            <w:noWrap/>
            <w:vAlign w:val="bottom"/>
            <w:hideMark/>
          </w:tcPr>
          <w:p w14:paraId="547909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1/31/13</w:t>
            </w:r>
          </w:p>
        </w:tc>
      </w:tr>
      <w:tr w:rsidR="00496FAC" w:rsidRPr="00496FAC" w14:paraId="071E4F8C"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1A771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1171-b</w:t>
            </w:r>
          </w:p>
        </w:tc>
        <w:tc>
          <w:tcPr>
            <w:tcW w:w="5360" w:type="dxa"/>
            <w:tcBorders>
              <w:top w:val="nil"/>
              <w:left w:val="nil"/>
              <w:bottom w:val="single" w:sz="4" w:space="0" w:color="auto"/>
              <w:right w:val="single" w:sz="4" w:space="0" w:color="auto"/>
            </w:tcBorders>
            <w:shd w:val="clear" w:color="auto" w:fill="auto"/>
            <w:vAlign w:val="bottom"/>
            <w:hideMark/>
          </w:tcPr>
          <w:p w14:paraId="5757FD6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trial of Ahmed </w:t>
            </w:r>
            <w:proofErr w:type="spellStart"/>
            <w:r w:rsidRPr="00496FAC">
              <w:rPr>
                <w:rFonts w:ascii="Calibri" w:eastAsia="Times New Roman" w:hAnsi="Calibri" w:cs="Times New Roman"/>
                <w:color w:val="000000"/>
                <w:sz w:val="24"/>
                <w:szCs w:val="24"/>
              </w:rPr>
              <w:t>Shafik</w:t>
            </w:r>
            <w:proofErr w:type="spellEnd"/>
            <w:r w:rsidRPr="00496FAC">
              <w:rPr>
                <w:rFonts w:ascii="Calibri" w:eastAsia="Times New Roman" w:hAnsi="Calibri" w:cs="Times New Roman"/>
                <w:color w:val="000000"/>
                <w:sz w:val="24"/>
                <w:szCs w:val="24"/>
              </w:rPr>
              <w:t xml:space="preserve"> begin before 1 January 2013?</w:t>
            </w:r>
          </w:p>
        </w:tc>
        <w:tc>
          <w:tcPr>
            <w:tcW w:w="1275" w:type="dxa"/>
            <w:tcBorders>
              <w:top w:val="nil"/>
              <w:left w:val="nil"/>
              <w:bottom w:val="single" w:sz="4" w:space="0" w:color="auto"/>
              <w:right w:val="single" w:sz="4" w:space="0" w:color="auto"/>
            </w:tcBorders>
            <w:shd w:val="clear" w:color="auto" w:fill="auto"/>
            <w:noWrap/>
            <w:vAlign w:val="bottom"/>
            <w:hideMark/>
          </w:tcPr>
          <w:p w14:paraId="65A24EC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11/19/12</w:t>
            </w:r>
          </w:p>
        </w:tc>
        <w:tc>
          <w:tcPr>
            <w:tcW w:w="1260" w:type="dxa"/>
            <w:tcBorders>
              <w:top w:val="nil"/>
              <w:left w:val="nil"/>
              <w:bottom w:val="single" w:sz="4" w:space="0" w:color="auto"/>
              <w:right w:val="single" w:sz="4" w:space="0" w:color="auto"/>
            </w:tcBorders>
            <w:shd w:val="clear" w:color="auto" w:fill="auto"/>
            <w:noWrap/>
            <w:vAlign w:val="bottom"/>
            <w:hideMark/>
          </w:tcPr>
          <w:p w14:paraId="1EB4549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12/31/12</w:t>
            </w:r>
          </w:p>
        </w:tc>
      </w:tr>
      <w:tr w:rsidR="00496FAC" w:rsidRPr="00496FAC" w14:paraId="712B77D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DE58C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1172-b</w:t>
            </w:r>
          </w:p>
        </w:tc>
        <w:tc>
          <w:tcPr>
            <w:tcW w:w="5360" w:type="dxa"/>
            <w:tcBorders>
              <w:top w:val="nil"/>
              <w:left w:val="nil"/>
              <w:bottom w:val="single" w:sz="4" w:space="0" w:color="auto"/>
              <w:right w:val="single" w:sz="4" w:space="0" w:color="auto"/>
            </w:tcBorders>
            <w:shd w:val="clear" w:color="auto" w:fill="auto"/>
            <w:vAlign w:val="bottom"/>
            <w:hideMark/>
          </w:tcPr>
          <w:p w14:paraId="5D0140A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Taliban and the Afghan government commence official peace talks before 1 September 2013?</w:t>
            </w:r>
          </w:p>
        </w:tc>
        <w:tc>
          <w:tcPr>
            <w:tcW w:w="1275" w:type="dxa"/>
            <w:tcBorders>
              <w:top w:val="nil"/>
              <w:left w:val="nil"/>
              <w:bottom w:val="single" w:sz="4" w:space="0" w:color="auto"/>
              <w:right w:val="single" w:sz="4" w:space="0" w:color="auto"/>
            </w:tcBorders>
            <w:shd w:val="clear" w:color="auto" w:fill="auto"/>
            <w:noWrap/>
            <w:vAlign w:val="bottom"/>
            <w:hideMark/>
          </w:tcPr>
          <w:p w14:paraId="141A4FD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11/19/12</w:t>
            </w:r>
          </w:p>
        </w:tc>
        <w:tc>
          <w:tcPr>
            <w:tcW w:w="1260" w:type="dxa"/>
            <w:tcBorders>
              <w:top w:val="nil"/>
              <w:left w:val="nil"/>
              <w:bottom w:val="single" w:sz="4" w:space="0" w:color="auto"/>
              <w:right w:val="single" w:sz="4" w:space="0" w:color="auto"/>
            </w:tcBorders>
            <w:shd w:val="clear" w:color="auto" w:fill="auto"/>
            <w:noWrap/>
            <w:vAlign w:val="bottom"/>
            <w:hideMark/>
          </w:tcPr>
          <w:p w14:paraId="50769B2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8/31/13</w:t>
            </w:r>
          </w:p>
        </w:tc>
      </w:tr>
      <w:tr w:rsidR="00496FAC" w:rsidRPr="00496FAC" w14:paraId="71D59D3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A16E4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1173</w:t>
            </w:r>
          </w:p>
        </w:tc>
        <w:tc>
          <w:tcPr>
            <w:tcW w:w="5360" w:type="dxa"/>
            <w:tcBorders>
              <w:top w:val="nil"/>
              <w:left w:val="nil"/>
              <w:bottom w:val="single" w:sz="4" w:space="0" w:color="auto"/>
              <w:right w:val="single" w:sz="4" w:space="0" w:color="auto"/>
            </w:tcBorders>
            <w:shd w:val="clear" w:color="auto" w:fill="auto"/>
            <w:vAlign w:val="bottom"/>
            <w:hideMark/>
          </w:tcPr>
          <w:p w14:paraId="6B10D80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Chinese consumer confidence score for the month of November 2012 drop below 99?</w:t>
            </w:r>
          </w:p>
        </w:tc>
        <w:tc>
          <w:tcPr>
            <w:tcW w:w="1275" w:type="dxa"/>
            <w:tcBorders>
              <w:top w:val="nil"/>
              <w:left w:val="nil"/>
              <w:bottom w:val="single" w:sz="4" w:space="0" w:color="auto"/>
              <w:right w:val="single" w:sz="4" w:space="0" w:color="auto"/>
            </w:tcBorders>
            <w:shd w:val="clear" w:color="auto" w:fill="auto"/>
            <w:noWrap/>
            <w:vAlign w:val="bottom"/>
            <w:hideMark/>
          </w:tcPr>
          <w:p w14:paraId="003CB2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11/19/12</w:t>
            </w:r>
          </w:p>
        </w:tc>
        <w:tc>
          <w:tcPr>
            <w:tcW w:w="1260" w:type="dxa"/>
            <w:tcBorders>
              <w:top w:val="nil"/>
              <w:left w:val="nil"/>
              <w:bottom w:val="single" w:sz="4" w:space="0" w:color="auto"/>
              <w:right w:val="single" w:sz="4" w:space="0" w:color="auto"/>
            </w:tcBorders>
            <w:shd w:val="clear" w:color="auto" w:fill="auto"/>
            <w:noWrap/>
            <w:vAlign w:val="bottom"/>
            <w:hideMark/>
          </w:tcPr>
          <w:p w14:paraId="338E36B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12/28/12</w:t>
            </w:r>
          </w:p>
        </w:tc>
      </w:tr>
      <w:tr w:rsidR="00496FAC" w:rsidRPr="00496FAC" w14:paraId="6EA05DC1"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FD189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1174</w:t>
            </w:r>
          </w:p>
        </w:tc>
        <w:tc>
          <w:tcPr>
            <w:tcW w:w="5360" w:type="dxa"/>
            <w:tcBorders>
              <w:top w:val="nil"/>
              <w:left w:val="nil"/>
              <w:bottom w:val="single" w:sz="4" w:space="0" w:color="auto"/>
              <w:right w:val="single" w:sz="4" w:space="0" w:color="auto"/>
            </w:tcBorders>
            <w:shd w:val="clear" w:color="auto" w:fill="auto"/>
            <w:vAlign w:val="bottom"/>
            <w:hideMark/>
          </w:tcPr>
          <w:p w14:paraId="4AA4B84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Turkish government release imprisoned Kurdish rebel leader Abdullah Ocalan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2C3DBBA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11/19/12</w:t>
            </w:r>
          </w:p>
        </w:tc>
        <w:tc>
          <w:tcPr>
            <w:tcW w:w="1260" w:type="dxa"/>
            <w:tcBorders>
              <w:top w:val="nil"/>
              <w:left w:val="nil"/>
              <w:bottom w:val="single" w:sz="4" w:space="0" w:color="auto"/>
              <w:right w:val="single" w:sz="4" w:space="0" w:color="auto"/>
            </w:tcBorders>
            <w:shd w:val="clear" w:color="auto" w:fill="auto"/>
            <w:noWrap/>
            <w:vAlign w:val="bottom"/>
            <w:hideMark/>
          </w:tcPr>
          <w:p w14:paraId="5754E34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72F164EB"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39A71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1175-b</w:t>
            </w:r>
          </w:p>
        </w:tc>
        <w:tc>
          <w:tcPr>
            <w:tcW w:w="5360" w:type="dxa"/>
            <w:tcBorders>
              <w:top w:val="nil"/>
              <w:left w:val="nil"/>
              <w:bottom w:val="single" w:sz="4" w:space="0" w:color="auto"/>
              <w:right w:val="single" w:sz="4" w:space="0" w:color="auto"/>
            </w:tcBorders>
            <w:shd w:val="clear" w:color="auto" w:fill="auto"/>
            <w:vAlign w:val="bottom"/>
            <w:hideMark/>
          </w:tcPr>
          <w:p w14:paraId="53CB8EB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*significant Israeli military force invade or enter the Gaza strip between 19 November and 30 November 2012?</w:t>
            </w:r>
          </w:p>
        </w:tc>
        <w:tc>
          <w:tcPr>
            <w:tcW w:w="1275" w:type="dxa"/>
            <w:tcBorders>
              <w:top w:val="nil"/>
              <w:left w:val="nil"/>
              <w:bottom w:val="single" w:sz="4" w:space="0" w:color="auto"/>
              <w:right w:val="single" w:sz="4" w:space="0" w:color="auto"/>
            </w:tcBorders>
            <w:shd w:val="clear" w:color="auto" w:fill="auto"/>
            <w:noWrap/>
            <w:vAlign w:val="bottom"/>
            <w:hideMark/>
          </w:tcPr>
          <w:p w14:paraId="432FFF1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11/19/12</w:t>
            </w:r>
          </w:p>
        </w:tc>
        <w:tc>
          <w:tcPr>
            <w:tcW w:w="1260" w:type="dxa"/>
            <w:tcBorders>
              <w:top w:val="nil"/>
              <w:left w:val="nil"/>
              <w:bottom w:val="single" w:sz="4" w:space="0" w:color="auto"/>
              <w:right w:val="single" w:sz="4" w:space="0" w:color="auto"/>
            </w:tcBorders>
            <w:shd w:val="clear" w:color="auto" w:fill="auto"/>
            <w:noWrap/>
            <w:vAlign w:val="bottom"/>
            <w:hideMark/>
          </w:tcPr>
          <w:p w14:paraId="235AF18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11/30/12</w:t>
            </w:r>
          </w:p>
        </w:tc>
      </w:tr>
      <w:tr w:rsidR="00496FAC" w:rsidRPr="00496FAC" w14:paraId="11B668E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1B97C2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1176</w:t>
            </w:r>
          </w:p>
        </w:tc>
        <w:tc>
          <w:tcPr>
            <w:tcW w:w="5360" w:type="dxa"/>
            <w:tcBorders>
              <w:top w:val="nil"/>
              <w:left w:val="nil"/>
              <w:bottom w:val="single" w:sz="4" w:space="0" w:color="auto"/>
              <w:right w:val="single" w:sz="4" w:space="0" w:color="auto"/>
            </w:tcBorders>
            <w:shd w:val="clear" w:color="auto" w:fill="auto"/>
            <w:vAlign w:val="bottom"/>
            <w:hideMark/>
          </w:tcPr>
          <w:p w14:paraId="33DC32C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Angela Merkel win the next election for Chancellor of Germany?</w:t>
            </w:r>
          </w:p>
        </w:tc>
        <w:tc>
          <w:tcPr>
            <w:tcW w:w="1275" w:type="dxa"/>
            <w:tcBorders>
              <w:top w:val="nil"/>
              <w:left w:val="nil"/>
              <w:bottom w:val="single" w:sz="4" w:space="0" w:color="auto"/>
              <w:right w:val="single" w:sz="4" w:space="0" w:color="auto"/>
            </w:tcBorders>
            <w:shd w:val="clear" w:color="auto" w:fill="auto"/>
            <w:noWrap/>
            <w:vAlign w:val="bottom"/>
            <w:hideMark/>
          </w:tcPr>
          <w:p w14:paraId="219554B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78DEAD9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12/16/13</w:t>
            </w:r>
          </w:p>
        </w:tc>
      </w:tr>
      <w:tr w:rsidR="00496FAC" w:rsidRPr="00496FAC" w14:paraId="53E7CE0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E320E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1177</w:t>
            </w:r>
          </w:p>
        </w:tc>
        <w:tc>
          <w:tcPr>
            <w:tcW w:w="5360" w:type="dxa"/>
            <w:tcBorders>
              <w:top w:val="nil"/>
              <w:left w:val="nil"/>
              <w:bottom w:val="single" w:sz="4" w:space="0" w:color="auto"/>
              <w:right w:val="single" w:sz="4" w:space="0" w:color="auto"/>
            </w:tcBorders>
            <w:shd w:val="clear" w:color="auto" w:fill="auto"/>
            <w:vAlign w:val="bottom"/>
            <w:hideMark/>
          </w:tcPr>
          <w:p w14:paraId="2D717C6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Mohammed </w:t>
            </w:r>
            <w:proofErr w:type="spellStart"/>
            <w:r w:rsidRPr="00496FAC">
              <w:rPr>
                <w:rFonts w:ascii="Calibri" w:eastAsia="Times New Roman" w:hAnsi="Calibri" w:cs="Times New Roman"/>
                <w:color w:val="000000"/>
                <w:sz w:val="24"/>
                <w:szCs w:val="24"/>
              </w:rPr>
              <w:t>Morsi</w:t>
            </w:r>
            <w:proofErr w:type="spellEnd"/>
            <w:r w:rsidRPr="00496FAC">
              <w:rPr>
                <w:rFonts w:ascii="Calibri" w:eastAsia="Times New Roman" w:hAnsi="Calibri" w:cs="Times New Roman"/>
                <w:color w:val="000000"/>
                <w:sz w:val="24"/>
                <w:szCs w:val="24"/>
              </w:rPr>
              <w:t xml:space="preserve"> cease to be President of Egypt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75BF6B3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4B81F6D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2D4EFC6D"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D8C62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1179</w:t>
            </w:r>
          </w:p>
        </w:tc>
        <w:tc>
          <w:tcPr>
            <w:tcW w:w="5360" w:type="dxa"/>
            <w:tcBorders>
              <w:top w:val="nil"/>
              <w:left w:val="nil"/>
              <w:bottom w:val="single" w:sz="4" w:space="0" w:color="auto"/>
              <w:right w:val="single" w:sz="4" w:space="0" w:color="auto"/>
            </w:tcBorders>
            <w:shd w:val="clear" w:color="auto" w:fill="auto"/>
            <w:vAlign w:val="bottom"/>
            <w:hideMark/>
          </w:tcPr>
          <w:p w14:paraId="5D36A28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opposition forces in Syria seize control of the Syrian city of Aleppo by 30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1406FA1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12/3/12</w:t>
            </w:r>
          </w:p>
        </w:tc>
        <w:tc>
          <w:tcPr>
            <w:tcW w:w="1260" w:type="dxa"/>
            <w:tcBorders>
              <w:top w:val="nil"/>
              <w:left w:val="nil"/>
              <w:bottom w:val="single" w:sz="4" w:space="0" w:color="auto"/>
              <w:right w:val="single" w:sz="4" w:space="0" w:color="auto"/>
            </w:tcBorders>
            <w:shd w:val="clear" w:color="auto" w:fill="auto"/>
            <w:noWrap/>
            <w:vAlign w:val="bottom"/>
            <w:hideMark/>
          </w:tcPr>
          <w:p w14:paraId="6AB4989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4/30/13</w:t>
            </w:r>
          </w:p>
        </w:tc>
      </w:tr>
      <w:tr w:rsidR="00496FAC" w:rsidRPr="00496FAC" w14:paraId="0A7F47BD"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36A91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1180</w:t>
            </w:r>
          </w:p>
        </w:tc>
        <w:tc>
          <w:tcPr>
            <w:tcW w:w="5360" w:type="dxa"/>
            <w:tcBorders>
              <w:top w:val="nil"/>
              <w:left w:val="nil"/>
              <w:bottom w:val="single" w:sz="4" w:space="0" w:color="auto"/>
              <w:right w:val="single" w:sz="4" w:space="0" w:color="auto"/>
            </w:tcBorders>
            <w:shd w:val="clear" w:color="auto" w:fill="auto"/>
            <w:vAlign w:val="bottom"/>
            <w:hideMark/>
          </w:tcPr>
          <w:p w14:paraId="2E01490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significant* foreign or multinational military force invade or enter Iran between 17 December 2012 and 31 March 2013?</w:t>
            </w:r>
          </w:p>
        </w:tc>
        <w:tc>
          <w:tcPr>
            <w:tcW w:w="1275" w:type="dxa"/>
            <w:tcBorders>
              <w:top w:val="nil"/>
              <w:left w:val="nil"/>
              <w:bottom w:val="single" w:sz="4" w:space="0" w:color="auto"/>
              <w:right w:val="single" w:sz="4" w:space="0" w:color="auto"/>
            </w:tcBorders>
            <w:shd w:val="clear" w:color="auto" w:fill="auto"/>
            <w:noWrap/>
            <w:vAlign w:val="bottom"/>
            <w:hideMark/>
          </w:tcPr>
          <w:p w14:paraId="025C109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12/17/12</w:t>
            </w:r>
          </w:p>
        </w:tc>
        <w:tc>
          <w:tcPr>
            <w:tcW w:w="1260" w:type="dxa"/>
            <w:tcBorders>
              <w:top w:val="nil"/>
              <w:left w:val="nil"/>
              <w:bottom w:val="single" w:sz="4" w:space="0" w:color="auto"/>
              <w:right w:val="single" w:sz="4" w:space="0" w:color="auto"/>
            </w:tcBorders>
            <w:shd w:val="clear" w:color="auto" w:fill="auto"/>
            <w:noWrap/>
            <w:vAlign w:val="bottom"/>
            <w:hideMark/>
          </w:tcPr>
          <w:p w14:paraId="20F5A31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1D79F02C"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EFCA9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1181</w:t>
            </w:r>
          </w:p>
        </w:tc>
        <w:tc>
          <w:tcPr>
            <w:tcW w:w="5360" w:type="dxa"/>
            <w:tcBorders>
              <w:top w:val="nil"/>
              <w:left w:val="nil"/>
              <w:bottom w:val="single" w:sz="4" w:space="0" w:color="auto"/>
              <w:right w:val="single" w:sz="4" w:space="0" w:color="auto"/>
            </w:tcBorders>
            <w:shd w:val="clear" w:color="auto" w:fill="auto"/>
            <w:vAlign w:val="bottom"/>
            <w:hideMark/>
          </w:tcPr>
          <w:p w14:paraId="3D3CE8A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Iran sign an IAEA Structured Approach document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64B59BD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12/17/12</w:t>
            </w:r>
          </w:p>
        </w:tc>
        <w:tc>
          <w:tcPr>
            <w:tcW w:w="1260" w:type="dxa"/>
            <w:tcBorders>
              <w:top w:val="nil"/>
              <w:left w:val="nil"/>
              <w:bottom w:val="single" w:sz="4" w:space="0" w:color="auto"/>
              <w:right w:val="single" w:sz="4" w:space="0" w:color="auto"/>
            </w:tcBorders>
            <w:shd w:val="clear" w:color="auto" w:fill="auto"/>
            <w:noWrap/>
            <w:vAlign w:val="bottom"/>
            <w:hideMark/>
          </w:tcPr>
          <w:p w14:paraId="262967A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0C72BD69"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9FF898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1182</w:t>
            </w:r>
          </w:p>
        </w:tc>
        <w:tc>
          <w:tcPr>
            <w:tcW w:w="5360" w:type="dxa"/>
            <w:tcBorders>
              <w:top w:val="nil"/>
              <w:left w:val="nil"/>
              <w:bottom w:val="single" w:sz="4" w:space="0" w:color="auto"/>
              <w:right w:val="single" w:sz="4" w:space="0" w:color="auto"/>
            </w:tcBorders>
            <w:shd w:val="clear" w:color="auto" w:fill="auto"/>
            <w:vAlign w:val="bottom"/>
            <w:hideMark/>
          </w:tcPr>
          <w:p w14:paraId="0B4C973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Mahmoud Ahmadinejad resign or otherwise vacate the office of President of Iran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14525DF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12/17/12</w:t>
            </w:r>
          </w:p>
        </w:tc>
        <w:tc>
          <w:tcPr>
            <w:tcW w:w="1260" w:type="dxa"/>
            <w:tcBorders>
              <w:top w:val="nil"/>
              <w:left w:val="nil"/>
              <w:bottom w:val="single" w:sz="4" w:space="0" w:color="auto"/>
              <w:right w:val="single" w:sz="4" w:space="0" w:color="auto"/>
            </w:tcBorders>
            <w:shd w:val="clear" w:color="auto" w:fill="auto"/>
            <w:noWrap/>
            <w:vAlign w:val="bottom"/>
            <w:hideMark/>
          </w:tcPr>
          <w:p w14:paraId="36EBBB0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2327D6AC"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D90BA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1183</w:t>
            </w:r>
          </w:p>
        </w:tc>
        <w:tc>
          <w:tcPr>
            <w:tcW w:w="5360" w:type="dxa"/>
            <w:tcBorders>
              <w:top w:val="nil"/>
              <w:left w:val="nil"/>
              <w:bottom w:val="single" w:sz="4" w:space="0" w:color="auto"/>
              <w:right w:val="single" w:sz="4" w:space="0" w:color="auto"/>
            </w:tcBorders>
            <w:shd w:val="clear" w:color="auto" w:fill="auto"/>
            <w:vAlign w:val="bottom"/>
            <w:hideMark/>
          </w:tcPr>
          <w:p w14:paraId="29A113C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United Nations Security Council pass a new resolution directly concerning Iran between 17 December 2012 and 31 March 2013? </w:t>
            </w:r>
          </w:p>
        </w:tc>
        <w:tc>
          <w:tcPr>
            <w:tcW w:w="1275" w:type="dxa"/>
            <w:tcBorders>
              <w:top w:val="nil"/>
              <w:left w:val="nil"/>
              <w:bottom w:val="single" w:sz="4" w:space="0" w:color="auto"/>
              <w:right w:val="single" w:sz="4" w:space="0" w:color="auto"/>
            </w:tcBorders>
            <w:shd w:val="clear" w:color="auto" w:fill="auto"/>
            <w:noWrap/>
            <w:vAlign w:val="bottom"/>
            <w:hideMark/>
          </w:tcPr>
          <w:p w14:paraId="2381B5A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12/17/12</w:t>
            </w:r>
          </w:p>
        </w:tc>
        <w:tc>
          <w:tcPr>
            <w:tcW w:w="1260" w:type="dxa"/>
            <w:tcBorders>
              <w:top w:val="nil"/>
              <w:left w:val="nil"/>
              <w:bottom w:val="single" w:sz="4" w:space="0" w:color="auto"/>
              <w:right w:val="single" w:sz="4" w:space="0" w:color="auto"/>
            </w:tcBorders>
            <w:shd w:val="clear" w:color="auto" w:fill="auto"/>
            <w:noWrap/>
            <w:vAlign w:val="bottom"/>
            <w:hideMark/>
          </w:tcPr>
          <w:p w14:paraId="4221BBA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38499411"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634D6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1184</w:t>
            </w:r>
          </w:p>
        </w:tc>
        <w:tc>
          <w:tcPr>
            <w:tcW w:w="5360" w:type="dxa"/>
            <w:tcBorders>
              <w:top w:val="nil"/>
              <w:left w:val="nil"/>
              <w:bottom w:val="single" w:sz="4" w:space="0" w:color="auto"/>
              <w:right w:val="single" w:sz="4" w:space="0" w:color="auto"/>
            </w:tcBorders>
            <w:shd w:val="clear" w:color="auto" w:fill="auto"/>
            <w:vAlign w:val="bottom"/>
            <w:hideMark/>
          </w:tcPr>
          <w:p w14:paraId="5E9CC50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April 2013, will substantial* evidence emerge that Iran has enriched any uranium above 27% purity?</w:t>
            </w:r>
          </w:p>
        </w:tc>
        <w:tc>
          <w:tcPr>
            <w:tcW w:w="1275" w:type="dxa"/>
            <w:tcBorders>
              <w:top w:val="nil"/>
              <w:left w:val="nil"/>
              <w:bottom w:val="single" w:sz="4" w:space="0" w:color="auto"/>
              <w:right w:val="single" w:sz="4" w:space="0" w:color="auto"/>
            </w:tcBorders>
            <w:shd w:val="clear" w:color="auto" w:fill="auto"/>
            <w:noWrap/>
            <w:vAlign w:val="bottom"/>
            <w:hideMark/>
          </w:tcPr>
          <w:p w14:paraId="3F4067C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12/17/12</w:t>
            </w:r>
          </w:p>
        </w:tc>
        <w:tc>
          <w:tcPr>
            <w:tcW w:w="1260" w:type="dxa"/>
            <w:tcBorders>
              <w:top w:val="nil"/>
              <w:left w:val="nil"/>
              <w:bottom w:val="single" w:sz="4" w:space="0" w:color="auto"/>
              <w:right w:val="single" w:sz="4" w:space="0" w:color="auto"/>
            </w:tcBorders>
            <w:shd w:val="clear" w:color="auto" w:fill="auto"/>
            <w:noWrap/>
            <w:vAlign w:val="bottom"/>
            <w:hideMark/>
          </w:tcPr>
          <w:p w14:paraId="24D91D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0DB191A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C22AF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1185-b</w:t>
            </w:r>
          </w:p>
        </w:tc>
        <w:tc>
          <w:tcPr>
            <w:tcW w:w="5360" w:type="dxa"/>
            <w:tcBorders>
              <w:top w:val="nil"/>
              <w:left w:val="nil"/>
              <w:bottom w:val="single" w:sz="4" w:space="0" w:color="auto"/>
              <w:right w:val="single" w:sz="4" w:space="0" w:color="auto"/>
            </w:tcBorders>
            <w:shd w:val="clear" w:color="auto" w:fill="auto"/>
            <w:vAlign w:val="bottom"/>
            <w:hideMark/>
          </w:tcPr>
          <w:p w14:paraId="28F80B7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there be a substantial* lethal confrontation involving Iraqi government forces and Kurdish fighters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4EDBDEA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1/7/13</w:t>
            </w:r>
          </w:p>
        </w:tc>
        <w:tc>
          <w:tcPr>
            <w:tcW w:w="1260" w:type="dxa"/>
            <w:tcBorders>
              <w:top w:val="nil"/>
              <w:left w:val="nil"/>
              <w:bottom w:val="single" w:sz="4" w:space="0" w:color="auto"/>
              <w:right w:val="single" w:sz="4" w:space="0" w:color="auto"/>
            </w:tcBorders>
            <w:shd w:val="clear" w:color="auto" w:fill="auto"/>
            <w:noWrap/>
            <w:vAlign w:val="bottom"/>
            <w:hideMark/>
          </w:tcPr>
          <w:p w14:paraId="63FA202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2B8AB1A0"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02D80B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1186</w:t>
            </w:r>
          </w:p>
        </w:tc>
        <w:tc>
          <w:tcPr>
            <w:tcW w:w="5360" w:type="dxa"/>
            <w:tcBorders>
              <w:top w:val="nil"/>
              <w:left w:val="nil"/>
              <w:bottom w:val="single" w:sz="4" w:space="0" w:color="auto"/>
              <w:right w:val="single" w:sz="4" w:space="0" w:color="auto"/>
            </w:tcBorders>
            <w:shd w:val="clear" w:color="auto" w:fill="auto"/>
            <w:vAlign w:val="bottom"/>
            <w:hideMark/>
          </w:tcPr>
          <w:p w14:paraId="1CAEFC0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be the next president of Cyprus?</w:t>
            </w:r>
          </w:p>
        </w:tc>
        <w:tc>
          <w:tcPr>
            <w:tcW w:w="1275" w:type="dxa"/>
            <w:tcBorders>
              <w:top w:val="nil"/>
              <w:left w:val="nil"/>
              <w:bottom w:val="single" w:sz="4" w:space="0" w:color="auto"/>
              <w:right w:val="single" w:sz="4" w:space="0" w:color="auto"/>
            </w:tcBorders>
            <w:shd w:val="clear" w:color="auto" w:fill="auto"/>
            <w:noWrap/>
            <w:vAlign w:val="bottom"/>
            <w:hideMark/>
          </w:tcPr>
          <w:p w14:paraId="0006E6B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1/7/13</w:t>
            </w:r>
          </w:p>
        </w:tc>
        <w:tc>
          <w:tcPr>
            <w:tcW w:w="1260" w:type="dxa"/>
            <w:tcBorders>
              <w:top w:val="nil"/>
              <w:left w:val="nil"/>
              <w:bottom w:val="single" w:sz="4" w:space="0" w:color="auto"/>
              <w:right w:val="single" w:sz="4" w:space="0" w:color="auto"/>
            </w:tcBorders>
            <w:shd w:val="clear" w:color="auto" w:fill="auto"/>
            <w:noWrap/>
            <w:vAlign w:val="bottom"/>
            <w:hideMark/>
          </w:tcPr>
          <w:p w14:paraId="23CDDC5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2/28/13</w:t>
            </w:r>
          </w:p>
        </w:tc>
      </w:tr>
      <w:tr w:rsidR="00496FAC" w:rsidRPr="00496FAC" w14:paraId="39814A3C"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CD1B3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1187-b</w:t>
            </w:r>
          </w:p>
        </w:tc>
        <w:tc>
          <w:tcPr>
            <w:tcW w:w="5360" w:type="dxa"/>
            <w:tcBorders>
              <w:top w:val="nil"/>
              <w:left w:val="nil"/>
              <w:bottom w:val="single" w:sz="4" w:space="0" w:color="auto"/>
              <w:right w:val="single" w:sz="4" w:space="0" w:color="auto"/>
            </w:tcBorders>
            <w:shd w:val="clear" w:color="auto" w:fill="auto"/>
            <w:vAlign w:val="bottom"/>
            <w:hideMark/>
          </w:tcPr>
          <w:p w14:paraId="11991F5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M23 seize, recapture, or otherwise occupy the city of Goma at any time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3A54F0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1/7/13</w:t>
            </w:r>
          </w:p>
        </w:tc>
        <w:tc>
          <w:tcPr>
            <w:tcW w:w="1260" w:type="dxa"/>
            <w:tcBorders>
              <w:top w:val="nil"/>
              <w:left w:val="nil"/>
              <w:bottom w:val="single" w:sz="4" w:space="0" w:color="auto"/>
              <w:right w:val="single" w:sz="4" w:space="0" w:color="auto"/>
            </w:tcBorders>
            <w:shd w:val="clear" w:color="auto" w:fill="auto"/>
            <w:noWrap/>
            <w:vAlign w:val="bottom"/>
            <w:hideMark/>
          </w:tcPr>
          <w:p w14:paraId="6790CFD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4B7D127B"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09BA5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1188-b</w:t>
            </w:r>
          </w:p>
        </w:tc>
        <w:tc>
          <w:tcPr>
            <w:tcW w:w="5360" w:type="dxa"/>
            <w:tcBorders>
              <w:top w:val="nil"/>
              <w:left w:val="nil"/>
              <w:bottom w:val="single" w:sz="4" w:space="0" w:color="auto"/>
              <w:right w:val="single" w:sz="4" w:space="0" w:color="auto"/>
            </w:tcBorders>
            <w:shd w:val="clear" w:color="auto" w:fill="auto"/>
            <w:vAlign w:val="bottom"/>
            <w:hideMark/>
          </w:tcPr>
          <w:p w14:paraId="003D52B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North Korea attempt launch of a multistage rocket between 7 January 2013 and 1 September 2013?</w:t>
            </w:r>
          </w:p>
        </w:tc>
        <w:tc>
          <w:tcPr>
            <w:tcW w:w="1275" w:type="dxa"/>
            <w:tcBorders>
              <w:top w:val="nil"/>
              <w:left w:val="nil"/>
              <w:bottom w:val="single" w:sz="4" w:space="0" w:color="auto"/>
              <w:right w:val="single" w:sz="4" w:space="0" w:color="auto"/>
            </w:tcBorders>
            <w:shd w:val="clear" w:color="auto" w:fill="auto"/>
            <w:noWrap/>
            <w:vAlign w:val="bottom"/>
            <w:hideMark/>
          </w:tcPr>
          <w:p w14:paraId="4B9B5DD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1/7/13</w:t>
            </w:r>
          </w:p>
        </w:tc>
        <w:tc>
          <w:tcPr>
            <w:tcW w:w="1260" w:type="dxa"/>
            <w:tcBorders>
              <w:top w:val="nil"/>
              <w:left w:val="nil"/>
              <w:bottom w:val="single" w:sz="4" w:space="0" w:color="auto"/>
              <w:right w:val="single" w:sz="4" w:space="0" w:color="auto"/>
            </w:tcBorders>
            <w:shd w:val="clear" w:color="auto" w:fill="auto"/>
            <w:noWrap/>
            <w:vAlign w:val="bottom"/>
            <w:hideMark/>
          </w:tcPr>
          <w:p w14:paraId="226D059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8/31/13</w:t>
            </w:r>
          </w:p>
        </w:tc>
      </w:tr>
      <w:tr w:rsidR="00496FAC" w:rsidRPr="00496FAC" w14:paraId="77C41F94"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83AC63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1190-b</w:t>
            </w:r>
          </w:p>
        </w:tc>
        <w:tc>
          <w:tcPr>
            <w:tcW w:w="5360" w:type="dxa"/>
            <w:tcBorders>
              <w:top w:val="nil"/>
              <w:left w:val="nil"/>
              <w:bottom w:val="single" w:sz="4" w:space="0" w:color="auto"/>
              <w:right w:val="single" w:sz="4" w:space="0" w:color="auto"/>
            </w:tcBorders>
            <w:shd w:val="clear" w:color="auto" w:fill="auto"/>
            <w:vAlign w:val="bottom"/>
            <w:hideMark/>
          </w:tcPr>
          <w:p w14:paraId="21D3C59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Italian ten-year government bond yields be below 4% as of 31 March 2013?</w:t>
            </w:r>
          </w:p>
        </w:tc>
        <w:tc>
          <w:tcPr>
            <w:tcW w:w="1275" w:type="dxa"/>
            <w:tcBorders>
              <w:top w:val="nil"/>
              <w:left w:val="nil"/>
              <w:bottom w:val="single" w:sz="4" w:space="0" w:color="auto"/>
              <w:right w:val="single" w:sz="4" w:space="0" w:color="auto"/>
            </w:tcBorders>
            <w:shd w:val="clear" w:color="auto" w:fill="auto"/>
            <w:noWrap/>
            <w:vAlign w:val="bottom"/>
            <w:hideMark/>
          </w:tcPr>
          <w:p w14:paraId="544EF00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1/22/13</w:t>
            </w:r>
          </w:p>
        </w:tc>
        <w:tc>
          <w:tcPr>
            <w:tcW w:w="1260" w:type="dxa"/>
            <w:tcBorders>
              <w:top w:val="nil"/>
              <w:left w:val="nil"/>
              <w:bottom w:val="single" w:sz="4" w:space="0" w:color="auto"/>
              <w:right w:val="single" w:sz="4" w:space="0" w:color="auto"/>
            </w:tcBorders>
            <w:shd w:val="clear" w:color="auto" w:fill="auto"/>
            <w:noWrap/>
            <w:vAlign w:val="bottom"/>
            <w:hideMark/>
          </w:tcPr>
          <w:p w14:paraId="735AA6F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4736D9B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C667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1191-b</w:t>
            </w:r>
          </w:p>
        </w:tc>
        <w:tc>
          <w:tcPr>
            <w:tcW w:w="5360" w:type="dxa"/>
            <w:tcBorders>
              <w:top w:val="nil"/>
              <w:left w:val="nil"/>
              <w:bottom w:val="single" w:sz="4" w:space="0" w:color="auto"/>
              <w:right w:val="single" w:sz="4" w:space="0" w:color="auto"/>
            </w:tcBorders>
            <w:shd w:val="clear" w:color="auto" w:fill="auto"/>
            <w:vAlign w:val="bottom"/>
            <w:hideMark/>
          </w:tcPr>
          <w:p w14:paraId="22F43DF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official US Dollar to Venezuelan Bolivar exchange rate exceed 4.35 at any point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0EF94EC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1/22/13</w:t>
            </w:r>
          </w:p>
        </w:tc>
        <w:tc>
          <w:tcPr>
            <w:tcW w:w="1260" w:type="dxa"/>
            <w:tcBorders>
              <w:top w:val="nil"/>
              <w:left w:val="nil"/>
              <w:bottom w:val="single" w:sz="4" w:space="0" w:color="auto"/>
              <w:right w:val="single" w:sz="4" w:space="0" w:color="auto"/>
            </w:tcBorders>
            <w:shd w:val="clear" w:color="auto" w:fill="auto"/>
            <w:noWrap/>
            <w:vAlign w:val="bottom"/>
            <w:hideMark/>
          </w:tcPr>
          <w:p w14:paraId="0D4FBDF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2/12/13</w:t>
            </w:r>
          </w:p>
        </w:tc>
      </w:tr>
      <w:tr w:rsidR="00496FAC" w:rsidRPr="00496FAC" w14:paraId="2A45D103"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4AEB1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1192-a</w:t>
            </w:r>
          </w:p>
        </w:tc>
        <w:tc>
          <w:tcPr>
            <w:tcW w:w="5360" w:type="dxa"/>
            <w:tcBorders>
              <w:top w:val="nil"/>
              <w:left w:val="nil"/>
              <w:bottom w:val="single" w:sz="4" w:space="0" w:color="auto"/>
              <w:right w:val="single" w:sz="4" w:space="0" w:color="auto"/>
            </w:tcBorders>
            <w:shd w:val="clear" w:color="auto" w:fill="auto"/>
            <w:vAlign w:val="bottom"/>
            <w:hideMark/>
          </w:tcPr>
          <w:p w14:paraId="3B28BDB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Uhuru Kenyatta be found guilty of any charges by the International Criminal Court before 1 September 2013?</w:t>
            </w:r>
          </w:p>
        </w:tc>
        <w:tc>
          <w:tcPr>
            <w:tcW w:w="1275" w:type="dxa"/>
            <w:tcBorders>
              <w:top w:val="nil"/>
              <w:left w:val="nil"/>
              <w:bottom w:val="single" w:sz="4" w:space="0" w:color="auto"/>
              <w:right w:val="single" w:sz="4" w:space="0" w:color="auto"/>
            </w:tcBorders>
            <w:shd w:val="clear" w:color="auto" w:fill="auto"/>
            <w:noWrap/>
            <w:vAlign w:val="bottom"/>
            <w:hideMark/>
          </w:tcPr>
          <w:p w14:paraId="250428A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1/22/13</w:t>
            </w:r>
          </w:p>
        </w:tc>
        <w:tc>
          <w:tcPr>
            <w:tcW w:w="1260" w:type="dxa"/>
            <w:tcBorders>
              <w:top w:val="nil"/>
              <w:left w:val="nil"/>
              <w:bottom w:val="single" w:sz="4" w:space="0" w:color="auto"/>
              <w:right w:val="single" w:sz="4" w:space="0" w:color="auto"/>
            </w:tcBorders>
            <w:shd w:val="clear" w:color="auto" w:fill="auto"/>
            <w:noWrap/>
            <w:vAlign w:val="bottom"/>
            <w:hideMark/>
          </w:tcPr>
          <w:p w14:paraId="2B99119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4/11/13</w:t>
            </w:r>
          </w:p>
        </w:tc>
      </w:tr>
      <w:tr w:rsidR="00496FAC" w:rsidRPr="00496FAC" w14:paraId="481AF9A0"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370282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1194-b</w:t>
            </w:r>
          </w:p>
        </w:tc>
        <w:tc>
          <w:tcPr>
            <w:tcW w:w="5360" w:type="dxa"/>
            <w:tcBorders>
              <w:top w:val="nil"/>
              <w:left w:val="nil"/>
              <w:bottom w:val="single" w:sz="4" w:space="0" w:color="auto"/>
              <w:right w:val="single" w:sz="4" w:space="0" w:color="auto"/>
            </w:tcBorders>
            <w:shd w:val="clear" w:color="auto" w:fill="auto"/>
            <w:vAlign w:val="bottom"/>
            <w:hideMark/>
          </w:tcPr>
          <w:p w14:paraId="10C1EFC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measurable* Syrian military force invade or enter Israel between 4 February 2013 and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7B18B6A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2/4/13</w:t>
            </w:r>
          </w:p>
        </w:tc>
        <w:tc>
          <w:tcPr>
            <w:tcW w:w="1260" w:type="dxa"/>
            <w:tcBorders>
              <w:top w:val="nil"/>
              <w:left w:val="nil"/>
              <w:bottom w:val="single" w:sz="4" w:space="0" w:color="auto"/>
              <w:right w:val="single" w:sz="4" w:space="0" w:color="auto"/>
            </w:tcBorders>
            <w:shd w:val="clear" w:color="auto" w:fill="auto"/>
            <w:noWrap/>
            <w:vAlign w:val="bottom"/>
            <w:hideMark/>
          </w:tcPr>
          <w:p w14:paraId="7E240D3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4/1/13</w:t>
            </w:r>
          </w:p>
        </w:tc>
      </w:tr>
      <w:tr w:rsidR="00496FAC" w:rsidRPr="00496FAC" w14:paraId="1894BB7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DE74D7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1195-b</w:t>
            </w:r>
          </w:p>
        </w:tc>
        <w:tc>
          <w:tcPr>
            <w:tcW w:w="5360" w:type="dxa"/>
            <w:tcBorders>
              <w:top w:val="nil"/>
              <w:left w:val="nil"/>
              <w:bottom w:val="single" w:sz="4" w:space="0" w:color="auto"/>
              <w:right w:val="single" w:sz="4" w:space="0" w:color="auto"/>
            </w:tcBorders>
            <w:shd w:val="clear" w:color="auto" w:fill="auto"/>
            <w:vAlign w:val="bottom"/>
            <w:hideMark/>
          </w:tcPr>
          <w:p w14:paraId="3D9375A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measurable* Israeli military force invade or enter Syria between 4 February 2013 and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5D15033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2/4/13</w:t>
            </w:r>
          </w:p>
        </w:tc>
        <w:tc>
          <w:tcPr>
            <w:tcW w:w="1260" w:type="dxa"/>
            <w:tcBorders>
              <w:top w:val="nil"/>
              <w:left w:val="nil"/>
              <w:bottom w:val="single" w:sz="4" w:space="0" w:color="auto"/>
              <w:right w:val="single" w:sz="4" w:space="0" w:color="auto"/>
            </w:tcBorders>
            <w:shd w:val="clear" w:color="auto" w:fill="auto"/>
            <w:noWrap/>
            <w:vAlign w:val="bottom"/>
            <w:hideMark/>
          </w:tcPr>
          <w:p w14:paraId="0A2A6C9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4/1/13</w:t>
            </w:r>
          </w:p>
        </w:tc>
      </w:tr>
      <w:tr w:rsidR="00496FAC" w:rsidRPr="00496FAC" w14:paraId="4DC089C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CE9941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1196-a</w:t>
            </w:r>
          </w:p>
        </w:tc>
        <w:tc>
          <w:tcPr>
            <w:tcW w:w="5360" w:type="dxa"/>
            <w:tcBorders>
              <w:top w:val="nil"/>
              <w:left w:val="nil"/>
              <w:bottom w:val="single" w:sz="4" w:space="0" w:color="auto"/>
              <w:right w:val="single" w:sz="4" w:space="0" w:color="auto"/>
            </w:tcBorders>
            <w:shd w:val="clear" w:color="auto" w:fill="auto"/>
            <w:vAlign w:val="bottom"/>
            <w:hideMark/>
          </w:tcPr>
          <w:p w14:paraId="47E1E1A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any foreign or multinational military force significantly* attack North Korea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3F99EA0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2/4/13</w:t>
            </w:r>
          </w:p>
        </w:tc>
        <w:tc>
          <w:tcPr>
            <w:tcW w:w="1260" w:type="dxa"/>
            <w:tcBorders>
              <w:top w:val="nil"/>
              <w:left w:val="nil"/>
              <w:bottom w:val="single" w:sz="4" w:space="0" w:color="auto"/>
              <w:right w:val="single" w:sz="4" w:space="0" w:color="auto"/>
            </w:tcBorders>
            <w:shd w:val="clear" w:color="auto" w:fill="auto"/>
            <w:noWrap/>
            <w:vAlign w:val="bottom"/>
            <w:hideMark/>
          </w:tcPr>
          <w:p w14:paraId="0EB4EBA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1F93703D"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E73898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1197-b</w:t>
            </w:r>
          </w:p>
        </w:tc>
        <w:tc>
          <w:tcPr>
            <w:tcW w:w="5360" w:type="dxa"/>
            <w:tcBorders>
              <w:top w:val="nil"/>
              <w:left w:val="nil"/>
              <w:bottom w:val="single" w:sz="4" w:space="0" w:color="auto"/>
              <w:right w:val="single" w:sz="4" w:space="0" w:color="auto"/>
            </w:tcBorders>
            <w:shd w:val="clear" w:color="auto" w:fill="auto"/>
            <w:vAlign w:val="bottom"/>
            <w:hideMark/>
          </w:tcPr>
          <w:p w14:paraId="616F531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foreign state or multinational coalition officially announce a no-fly zone over Syria before 1 January 2014?</w:t>
            </w:r>
          </w:p>
        </w:tc>
        <w:tc>
          <w:tcPr>
            <w:tcW w:w="1275" w:type="dxa"/>
            <w:tcBorders>
              <w:top w:val="nil"/>
              <w:left w:val="nil"/>
              <w:bottom w:val="single" w:sz="4" w:space="0" w:color="auto"/>
              <w:right w:val="single" w:sz="4" w:space="0" w:color="auto"/>
            </w:tcBorders>
            <w:shd w:val="clear" w:color="auto" w:fill="auto"/>
            <w:noWrap/>
            <w:vAlign w:val="bottom"/>
            <w:hideMark/>
          </w:tcPr>
          <w:p w14:paraId="06D34D6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2/4/13</w:t>
            </w:r>
          </w:p>
        </w:tc>
        <w:tc>
          <w:tcPr>
            <w:tcW w:w="1260" w:type="dxa"/>
            <w:tcBorders>
              <w:top w:val="nil"/>
              <w:left w:val="nil"/>
              <w:bottom w:val="single" w:sz="4" w:space="0" w:color="auto"/>
              <w:right w:val="single" w:sz="4" w:space="0" w:color="auto"/>
            </w:tcBorders>
            <w:shd w:val="clear" w:color="auto" w:fill="auto"/>
            <w:noWrap/>
            <w:vAlign w:val="bottom"/>
            <w:hideMark/>
          </w:tcPr>
          <w:p w14:paraId="734E580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049974A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645A57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1198-b</w:t>
            </w:r>
          </w:p>
        </w:tc>
        <w:tc>
          <w:tcPr>
            <w:tcW w:w="5360" w:type="dxa"/>
            <w:tcBorders>
              <w:top w:val="nil"/>
              <w:left w:val="nil"/>
              <w:bottom w:val="single" w:sz="4" w:space="0" w:color="auto"/>
              <w:right w:val="single" w:sz="4" w:space="0" w:color="auto"/>
            </w:tcBorders>
            <w:shd w:val="clear" w:color="auto" w:fill="auto"/>
            <w:vAlign w:val="bottom"/>
            <w:hideMark/>
          </w:tcPr>
          <w:p w14:paraId="68E9566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Egypt lift the state of emergency in Port Said, Suez, and </w:t>
            </w:r>
            <w:proofErr w:type="spellStart"/>
            <w:r w:rsidRPr="00496FAC">
              <w:rPr>
                <w:rFonts w:ascii="Calibri" w:eastAsia="Times New Roman" w:hAnsi="Calibri" w:cs="Times New Roman"/>
                <w:color w:val="000000"/>
                <w:sz w:val="24"/>
                <w:szCs w:val="24"/>
              </w:rPr>
              <w:t>Ismailiya</w:t>
            </w:r>
            <w:proofErr w:type="spellEnd"/>
            <w:r w:rsidRPr="00496FAC">
              <w:rPr>
                <w:rFonts w:ascii="Calibri" w:eastAsia="Times New Roman" w:hAnsi="Calibri" w:cs="Times New Roman"/>
                <w:color w:val="000000"/>
                <w:sz w:val="24"/>
                <w:szCs w:val="24"/>
              </w:rPr>
              <w:t xml:space="preserve"> before 25 February 2013?</w:t>
            </w:r>
          </w:p>
        </w:tc>
        <w:tc>
          <w:tcPr>
            <w:tcW w:w="1275" w:type="dxa"/>
            <w:tcBorders>
              <w:top w:val="nil"/>
              <w:left w:val="nil"/>
              <w:bottom w:val="single" w:sz="4" w:space="0" w:color="auto"/>
              <w:right w:val="single" w:sz="4" w:space="0" w:color="auto"/>
            </w:tcBorders>
            <w:shd w:val="clear" w:color="auto" w:fill="auto"/>
            <w:noWrap/>
            <w:vAlign w:val="bottom"/>
            <w:hideMark/>
          </w:tcPr>
          <w:p w14:paraId="5AA5035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2/4/13</w:t>
            </w:r>
          </w:p>
        </w:tc>
        <w:tc>
          <w:tcPr>
            <w:tcW w:w="1260" w:type="dxa"/>
            <w:tcBorders>
              <w:top w:val="nil"/>
              <w:left w:val="nil"/>
              <w:bottom w:val="single" w:sz="4" w:space="0" w:color="auto"/>
              <w:right w:val="single" w:sz="4" w:space="0" w:color="auto"/>
            </w:tcBorders>
            <w:shd w:val="clear" w:color="auto" w:fill="auto"/>
            <w:noWrap/>
            <w:vAlign w:val="bottom"/>
            <w:hideMark/>
          </w:tcPr>
          <w:p w14:paraId="077DEA7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2/24/13</w:t>
            </w:r>
          </w:p>
        </w:tc>
      </w:tr>
      <w:tr w:rsidR="00496FAC" w:rsidRPr="00496FAC" w14:paraId="4F98FC3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E1C3FA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1199</w:t>
            </w:r>
          </w:p>
        </w:tc>
        <w:tc>
          <w:tcPr>
            <w:tcW w:w="5360" w:type="dxa"/>
            <w:tcBorders>
              <w:top w:val="nil"/>
              <w:left w:val="nil"/>
              <w:bottom w:val="single" w:sz="4" w:space="0" w:color="auto"/>
              <w:right w:val="single" w:sz="4" w:space="0" w:color="auto"/>
            </w:tcBorders>
            <w:shd w:val="clear" w:color="auto" w:fill="auto"/>
            <w:vAlign w:val="bottom"/>
            <w:hideMark/>
          </w:tcPr>
          <w:p w14:paraId="6CC374A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t>
            </w:r>
            <w:proofErr w:type="spellStart"/>
            <w:r w:rsidRPr="00496FAC">
              <w:rPr>
                <w:rFonts w:ascii="Calibri" w:eastAsia="Times New Roman" w:hAnsi="Calibri" w:cs="Times New Roman"/>
                <w:color w:val="000000"/>
                <w:sz w:val="24"/>
                <w:szCs w:val="24"/>
              </w:rPr>
              <w:t>Hamadi</w:t>
            </w:r>
            <w:proofErr w:type="spellEnd"/>
            <w:r w:rsidRPr="00496FAC">
              <w:rPr>
                <w:rFonts w:ascii="Calibri" w:eastAsia="Times New Roman" w:hAnsi="Calibri" w:cs="Times New Roman"/>
                <w:color w:val="000000"/>
                <w:sz w:val="24"/>
                <w:szCs w:val="24"/>
              </w:rPr>
              <w:t xml:space="preserve"> </w:t>
            </w:r>
            <w:proofErr w:type="spellStart"/>
            <w:r w:rsidRPr="00496FAC">
              <w:rPr>
                <w:rFonts w:ascii="Calibri" w:eastAsia="Times New Roman" w:hAnsi="Calibri" w:cs="Times New Roman"/>
                <w:color w:val="000000"/>
                <w:sz w:val="24"/>
                <w:szCs w:val="24"/>
              </w:rPr>
              <w:t>Jebali</w:t>
            </w:r>
            <w:proofErr w:type="spellEnd"/>
            <w:r w:rsidRPr="00496FAC">
              <w:rPr>
                <w:rFonts w:ascii="Calibri" w:eastAsia="Times New Roman" w:hAnsi="Calibri" w:cs="Times New Roman"/>
                <w:color w:val="000000"/>
                <w:sz w:val="24"/>
                <w:szCs w:val="24"/>
              </w:rPr>
              <w:t xml:space="preserve"> cease to be Prime Minister of Tunisia before 1 April 2013? </w:t>
            </w:r>
          </w:p>
        </w:tc>
        <w:tc>
          <w:tcPr>
            <w:tcW w:w="1275" w:type="dxa"/>
            <w:tcBorders>
              <w:top w:val="nil"/>
              <w:left w:val="nil"/>
              <w:bottom w:val="single" w:sz="4" w:space="0" w:color="auto"/>
              <w:right w:val="single" w:sz="4" w:space="0" w:color="auto"/>
            </w:tcBorders>
            <w:shd w:val="clear" w:color="auto" w:fill="auto"/>
            <w:noWrap/>
            <w:vAlign w:val="bottom"/>
            <w:hideMark/>
          </w:tcPr>
          <w:p w14:paraId="215E722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2/12/13</w:t>
            </w:r>
          </w:p>
        </w:tc>
        <w:tc>
          <w:tcPr>
            <w:tcW w:w="1260" w:type="dxa"/>
            <w:tcBorders>
              <w:top w:val="nil"/>
              <w:left w:val="nil"/>
              <w:bottom w:val="single" w:sz="4" w:space="0" w:color="auto"/>
              <w:right w:val="single" w:sz="4" w:space="0" w:color="auto"/>
            </w:tcBorders>
            <w:shd w:val="clear" w:color="auto" w:fill="auto"/>
            <w:noWrap/>
            <w:vAlign w:val="bottom"/>
            <w:hideMark/>
          </w:tcPr>
          <w:p w14:paraId="3F4EDD9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2/19/13</w:t>
            </w:r>
          </w:p>
        </w:tc>
      </w:tr>
      <w:tr w:rsidR="00496FAC" w:rsidRPr="00496FAC" w14:paraId="4FB2F38F"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B10D9E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1200-a</w:t>
            </w:r>
          </w:p>
        </w:tc>
        <w:tc>
          <w:tcPr>
            <w:tcW w:w="5360" w:type="dxa"/>
            <w:tcBorders>
              <w:top w:val="nil"/>
              <w:left w:val="nil"/>
              <w:bottom w:val="single" w:sz="4" w:space="0" w:color="auto"/>
              <w:right w:val="single" w:sz="4" w:space="0" w:color="auto"/>
            </w:tcBorders>
            <w:shd w:val="clear" w:color="auto" w:fill="auto"/>
            <w:vAlign w:val="bottom"/>
            <w:hideMark/>
          </w:tcPr>
          <w:p w14:paraId="1084E39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Mali commence presidential elections before 1 January 2014?</w:t>
            </w:r>
          </w:p>
        </w:tc>
        <w:tc>
          <w:tcPr>
            <w:tcW w:w="1275" w:type="dxa"/>
            <w:tcBorders>
              <w:top w:val="nil"/>
              <w:left w:val="nil"/>
              <w:bottom w:val="single" w:sz="4" w:space="0" w:color="auto"/>
              <w:right w:val="single" w:sz="4" w:space="0" w:color="auto"/>
            </w:tcBorders>
            <w:shd w:val="clear" w:color="auto" w:fill="auto"/>
            <w:noWrap/>
            <w:vAlign w:val="bottom"/>
            <w:hideMark/>
          </w:tcPr>
          <w:p w14:paraId="551BDBD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2/12/13</w:t>
            </w:r>
          </w:p>
        </w:tc>
        <w:tc>
          <w:tcPr>
            <w:tcW w:w="1260" w:type="dxa"/>
            <w:tcBorders>
              <w:top w:val="nil"/>
              <w:left w:val="nil"/>
              <w:bottom w:val="single" w:sz="4" w:space="0" w:color="auto"/>
              <w:right w:val="single" w:sz="4" w:space="0" w:color="auto"/>
            </w:tcBorders>
            <w:shd w:val="clear" w:color="auto" w:fill="auto"/>
            <w:noWrap/>
            <w:vAlign w:val="bottom"/>
            <w:hideMark/>
          </w:tcPr>
          <w:p w14:paraId="28CCB11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5/1/13</w:t>
            </w:r>
          </w:p>
        </w:tc>
      </w:tr>
      <w:tr w:rsidR="00496FAC" w:rsidRPr="00496FAC" w14:paraId="31EFB17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3688D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1201</w:t>
            </w:r>
          </w:p>
        </w:tc>
        <w:tc>
          <w:tcPr>
            <w:tcW w:w="5360" w:type="dxa"/>
            <w:tcBorders>
              <w:top w:val="nil"/>
              <w:left w:val="nil"/>
              <w:bottom w:val="single" w:sz="4" w:space="0" w:color="auto"/>
              <w:right w:val="single" w:sz="4" w:space="0" w:color="auto"/>
            </w:tcBorders>
            <w:shd w:val="clear" w:color="auto" w:fill="auto"/>
            <w:vAlign w:val="bottom"/>
            <w:hideMark/>
          </w:tcPr>
          <w:p w14:paraId="0A2D974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When will Mariano </w:t>
            </w:r>
            <w:proofErr w:type="spellStart"/>
            <w:r w:rsidRPr="00496FAC">
              <w:rPr>
                <w:rFonts w:ascii="Calibri" w:eastAsia="Times New Roman" w:hAnsi="Calibri" w:cs="Times New Roman"/>
                <w:color w:val="000000"/>
                <w:sz w:val="24"/>
                <w:szCs w:val="24"/>
              </w:rPr>
              <w:t>Rajoy</w:t>
            </w:r>
            <w:proofErr w:type="spellEnd"/>
            <w:r w:rsidRPr="00496FAC">
              <w:rPr>
                <w:rFonts w:ascii="Calibri" w:eastAsia="Times New Roman" w:hAnsi="Calibri" w:cs="Times New Roman"/>
                <w:color w:val="000000"/>
                <w:sz w:val="24"/>
                <w:szCs w:val="24"/>
              </w:rPr>
              <w:t xml:space="preserve"> vacate the office of Prime Minister of Spain?</w:t>
            </w:r>
          </w:p>
        </w:tc>
        <w:tc>
          <w:tcPr>
            <w:tcW w:w="1275" w:type="dxa"/>
            <w:tcBorders>
              <w:top w:val="nil"/>
              <w:left w:val="nil"/>
              <w:bottom w:val="single" w:sz="4" w:space="0" w:color="auto"/>
              <w:right w:val="single" w:sz="4" w:space="0" w:color="auto"/>
            </w:tcBorders>
            <w:shd w:val="clear" w:color="auto" w:fill="auto"/>
            <w:noWrap/>
            <w:vAlign w:val="bottom"/>
            <w:hideMark/>
          </w:tcPr>
          <w:p w14:paraId="12111E1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2/12/13</w:t>
            </w:r>
          </w:p>
        </w:tc>
        <w:tc>
          <w:tcPr>
            <w:tcW w:w="1260" w:type="dxa"/>
            <w:tcBorders>
              <w:top w:val="nil"/>
              <w:left w:val="nil"/>
              <w:bottom w:val="single" w:sz="4" w:space="0" w:color="auto"/>
              <w:right w:val="single" w:sz="4" w:space="0" w:color="auto"/>
            </w:tcBorders>
            <w:shd w:val="clear" w:color="auto" w:fill="auto"/>
            <w:noWrap/>
            <w:vAlign w:val="bottom"/>
            <w:hideMark/>
          </w:tcPr>
          <w:p w14:paraId="35BD158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4/7/13</w:t>
            </w:r>
          </w:p>
        </w:tc>
      </w:tr>
      <w:tr w:rsidR="00496FAC" w:rsidRPr="00496FAC" w14:paraId="73E3E3C0"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377D86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1202-b</w:t>
            </w:r>
          </w:p>
        </w:tc>
        <w:tc>
          <w:tcPr>
            <w:tcW w:w="5360" w:type="dxa"/>
            <w:tcBorders>
              <w:top w:val="nil"/>
              <w:left w:val="nil"/>
              <w:bottom w:val="single" w:sz="4" w:space="0" w:color="auto"/>
              <w:right w:val="single" w:sz="4" w:space="0" w:color="auto"/>
            </w:tcBorders>
            <w:shd w:val="clear" w:color="auto" w:fill="auto"/>
            <w:vAlign w:val="bottom"/>
            <w:hideMark/>
          </w:tcPr>
          <w:p w14:paraId="37B5CDC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Malian government and National Movement for the Liberation of Azawad (MNLA) begin official talks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54A3DD0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2/12/13</w:t>
            </w:r>
          </w:p>
        </w:tc>
        <w:tc>
          <w:tcPr>
            <w:tcW w:w="1260" w:type="dxa"/>
            <w:tcBorders>
              <w:top w:val="nil"/>
              <w:left w:val="nil"/>
              <w:bottom w:val="single" w:sz="4" w:space="0" w:color="auto"/>
              <w:right w:val="single" w:sz="4" w:space="0" w:color="auto"/>
            </w:tcBorders>
            <w:shd w:val="clear" w:color="auto" w:fill="auto"/>
            <w:noWrap/>
            <w:vAlign w:val="bottom"/>
            <w:hideMark/>
          </w:tcPr>
          <w:p w14:paraId="2D64177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6B8D879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A5223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1203</w:t>
            </w:r>
          </w:p>
        </w:tc>
        <w:tc>
          <w:tcPr>
            <w:tcW w:w="5360" w:type="dxa"/>
            <w:tcBorders>
              <w:top w:val="nil"/>
              <w:left w:val="nil"/>
              <w:bottom w:val="single" w:sz="4" w:space="0" w:color="auto"/>
              <w:right w:val="single" w:sz="4" w:space="0" w:color="auto"/>
            </w:tcBorders>
            <w:shd w:val="clear" w:color="auto" w:fill="auto"/>
            <w:vAlign w:val="bottom"/>
            <w:hideMark/>
          </w:tcPr>
          <w:p w14:paraId="421DFCA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Zimbabwean referendum vote approve a new constitution before 1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1371A1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2/26/13</w:t>
            </w:r>
          </w:p>
        </w:tc>
        <w:tc>
          <w:tcPr>
            <w:tcW w:w="1260" w:type="dxa"/>
            <w:tcBorders>
              <w:top w:val="nil"/>
              <w:left w:val="nil"/>
              <w:bottom w:val="single" w:sz="4" w:space="0" w:color="auto"/>
              <w:right w:val="single" w:sz="4" w:space="0" w:color="auto"/>
            </w:tcBorders>
            <w:shd w:val="clear" w:color="auto" w:fill="auto"/>
            <w:noWrap/>
            <w:vAlign w:val="bottom"/>
            <w:hideMark/>
          </w:tcPr>
          <w:p w14:paraId="094307C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3/19/13</w:t>
            </w:r>
          </w:p>
        </w:tc>
      </w:tr>
      <w:tr w:rsidR="00496FAC" w:rsidRPr="00496FAC" w14:paraId="5EFBEDE4"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96F40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1204</w:t>
            </w:r>
          </w:p>
        </w:tc>
        <w:tc>
          <w:tcPr>
            <w:tcW w:w="5360" w:type="dxa"/>
            <w:tcBorders>
              <w:top w:val="nil"/>
              <w:left w:val="nil"/>
              <w:bottom w:val="single" w:sz="4" w:space="0" w:color="auto"/>
              <w:right w:val="single" w:sz="4" w:space="0" w:color="auto"/>
            </w:tcBorders>
            <w:shd w:val="clear" w:color="auto" w:fill="auto"/>
            <w:vAlign w:val="bottom"/>
            <w:hideMark/>
          </w:tcPr>
          <w:p w14:paraId="4D1CCAD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Egypt commence parliamentary elections before 23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649DB40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2/26/13</w:t>
            </w:r>
          </w:p>
        </w:tc>
        <w:tc>
          <w:tcPr>
            <w:tcW w:w="1260" w:type="dxa"/>
            <w:tcBorders>
              <w:top w:val="nil"/>
              <w:left w:val="nil"/>
              <w:bottom w:val="single" w:sz="4" w:space="0" w:color="auto"/>
              <w:right w:val="single" w:sz="4" w:space="0" w:color="auto"/>
            </w:tcBorders>
            <w:shd w:val="clear" w:color="auto" w:fill="auto"/>
            <w:noWrap/>
            <w:vAlign w:val="bottom"/>
            <w:hideMark/>
          </w:tcPr>
          <w:p w14:paraId="111147C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4/22/13</w:t>
            </w:r>
          </w:p>
        </w:tc>
      </w:tr>
      <w:tr w:rsidR="00496FAC" w:rsidRPr="00496FAC" w14:paraId="5758EE7C"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1E2380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1205</w:t>
            </w:r>
          </w:p>
        </w:tc>
        <w:tc>
          <w:tcPr>
            <w:tcW w:w="5360" w:type="dxa"/>
            <w:tcBorders>
              <w:top w:val="nil"/>
              <w:left w:val="nil"/>
              <w:bottom w:val="single" w:sz="4" w:space="0" w:color="auto"/>
              <w:right w:val="single" w:sz="4" w:space="0" w:color="auto"/>
            </w:tcBorders>
            <w:shd w:val="clear" w:color="auto" w:fill="auto"/>
            <w:vAlign w:val="bottom"/>
            <w:hideMark/>
          </w:tcPr>
          <w:p w14:paraId="5E8CCD4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be the next Pope?</w:t>
            </w:r>
          </w:p>
        </w:tc>
        <w:tc>
          <w:tcPr>
            <w:tcW w:w="1275" w:type="dxa"/>
            <w:tcBorders>
              <w:top w:val="nil"/>
              <w:left w:val="nil"/>
              <w:bottom w:val="single" w:sz="4" w:space="0" w:color="auto"/>
              <w:right w:val="single" w:sz="4" w:space="0" w:color="auto"/>
            </w:tcBorders>
            <w:shd w:val="clear" w:color="auto" w:fill="auto"/>
            <w:noWrap/>
            <w:vAlign w:val="bottom"/>
            <w:hideMark/>
          </w:tcPr>
          <w:p w14:paraId="5AABB0A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2/26/13</w:t>
            </w:r>
          </w:p>
        </w:tc>
        <w:tc>
          <w:tcPr>
            <w:tcW w:w="1260" w:type="dxa"/>
            <w:tcBorders>
              <w:top w:val="nil"/>
              <w:left w:val="nil"/>
              <w:bottom w:val="single" w:sz="4" w:space="0" w:color="auto"/>
              <w:right w:val="single" w:sz="4" w:space="0" w:color="auto"/>
            </w:tcBorders>
            <w:shd w:val="clear" w:color="auto" w:fill="auto"/>
            <w:noWrap/>
            <w:vAlign w:val="bottom"/>
            <w:hideMark/>
          </w:tcPr>
          <w:p w14:paraId="07A4C65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3/13/13</w:t>
            </w:r>
          </w:p>
        </w:tc>
      </w:tr>
      <w:tr w:rsidR="00496FAC" w:rsidRPr="00496FAC" w14:paraId="5CDBCFCE"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C1FBD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1206</w:t>
            </w:r>
          </w:p>
        </w:tc>
        <w:tc>
          <w:tcPr>
            <w:tcW w:w="5360" w:type="dxa"/>
            <w:tcBorders>
              <w:top w:val="nil"/>
              <w:left w:val="nil"/>
              <w:bottom w:val="single" w:sz="4" w:space="0" w:color="auto"/>
              <w:right w:val="single" w:sz="4" w:space="0" w:color="auto"/>
            </w:tcBorders>
            <w:shd w:val="clear" w:color="auto" w:fill="auto"/>
            <w:vAlign w:val="bottom"/>
            <w:hideMark/>
          </w:tcPr>
          <w:p w14:paraId="71E6428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Italy next form a new government?</w:t>
            </w:r>
          </w:p>
        </w:tc>
        <w:tc>
          <w:tcPr>
            <w:tcW w:w="1275" w:type="dxa"/>
            <w:tcBorders>
              <w:top w:val="nil"/>
              <w:left w:val="nil"/>
              <w:bottom w:val="single" w:sz="4" w:space="0" w:color="auto"/>
              <w:right w:val="single" w:sz="4" w:space="0" w:color="auto"/>
            </w:tcBorders>
            <w:shd w:val="clear" w:color="auto" w:fill="auto"/>
            <w:noWrap/>
            <w:vAlign w:val="bottom"/>
            <w:hideMark/>
          </w:tcPr>
          <w:p w14:paraId="29946CA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3/11/13</w:t>
            </w:r>
          </w:p>
        </w:tc>
        <w:tc>
          <w:tcPr>
            <w:tcW w:w="1260" w:type="dxa"/>
            <w:tcBorders>
              <w:top w:val="nil"/>
              <w:left w:val="nil"/>
              <w:bottom w:val="single" w:sz="4" w:space="0" w:color="auto"/>
              <w:right w:val="single" w:sz="4" w:space="0" w:color="auto"/>
            </w:tcBorders>
            <w:shd w:val="clear" w:color="auto" w:fill="auto"/>
            <w:noWrap/>
            <w:vAlign w:val="bottom"/>
            <w:hideMark/>
          </w:tcPr>
          <w:p w14:paraId="3E18EA2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3/31/13</w:t>
            </w:r>
          </w:p>
        </w:tc>
      </w:tr>
      <w:tr w:rsidR="00496FAC" w:rsidRPr="00496FAC" w14:paraId="7482092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BFF26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1207</w:t>
            </w:r>
          </w:p>
        </w:tc>
        <w:tc>
          <w:tcPr>
            <w:tcW w:w="5360" w:type="dxa"/>
            <w:tcBorders>
              <w:top w:val="nil"/>
              <w:left w:val="nil"/>
              <w:bottom w:val="single" w:sz="4" w:space="0" w:color="auto"/>
              <w:right w:val="single" w:sz="4" w:space="0" w:color="auto"/>
            </w:tcBorders>
            <w:shd w:val="clear" w:color="auto" w:fill="auto"/>
            <w:vAlign w:val="bottom"/>
            <w:hideMark/>
          </w:tcPr>
          <w:p w14:paraId="19C3D1E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France withdraw at least 500 troops from Mali before 10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08578AD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3/11/13</w:t>
            </w:r>
          </w:p>
        </w:tc>
        <w:tc>
          <w:tcPr>
            <w:tcW w:w="1260" w:type="dxa"/>
            <w:tcBorders>
              <w:top w:val="nil"/>
              <w:left w:val="nil"/>
              <w:bottom w:val="single" w:sz="4" w:space="0" w:color="auto"/>
              <w:right w:val="single" w:sz="4" w:space="0" w:color="auto"/>
            </w:tcBorders>
            <w:shd w:val="clear" w:color="auto" w:fill="auto"/>
            <w:noWrap/>
            <w:vAlign w:val="bottom"/>
            <w:hideMark/>
          </w:tcPr>
          <w:p w14:paraId="217730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4/9/13</w:t>
            </w:r>
          </w:p>
        </w:tc>
      </w:tr>
      <w:tr w:rsidR="00496FAC" w:rsidRPr="00496FAC" w14:paraId="1D3802F0"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BA5B5B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1208</w:t>
            </w:r>
          </w:p>
        </w:tc>
        <w:tc>
          <w:tcPr>
            <w:tcW w:w="5360" w:type="dxa"/>
            <w:tcBorders>
              <w:top w:val="nil"/>
              <w:left w:val="nil"/>
              <w:bottom w:val="single" w:sz="4" w:space="0" w:color="auto"/>
              <w:right w:val="single" w:sz="4" w:space="0" w:color="auto"/>
            </w:tcBorders>
            <w:shd w:val="clear" w:color="auto" w:fill="auto"/>
            <w:vAlign w:val="bottom"/>
            <w:hideMark/>
          </w:tcPr>
          <w:p w14:paraId="5F3A2A0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Syrian government commence official talks with Syrian opposition forces before 1 September 2013?</w:t>
            </w:r>
          </w:p>
        </w:tc>
        <w:tc>
          <w:tcPr>
            <w:tcW w:w="1275" w:type="dxa"/>
            <w:tcBorders>
              <w:top w:val="nil"/>
              <w:left w:val="nil"/>
              <w:bottom w:val="single" w:sz="4" w:space="0" w:color="auto"/>
              <w:right w:val="single" w:sz="4" w:space="0" w:color="auto"/>
            </w:tcBorders>
            <w:shd w:val="clear" w:color="auto" w:fill="auto"/>
            <w:noWrap/>
            <w:vAlign w:val="bottom"/>
            <w:hideMark/>
          </w:tcPr>
          <w:p w14:paraId="556BB0A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3/20/13</w:t>
            </w:r>
          </w:p>
        </w:tc>
        <w:tc>
          <w:tcPr>
            <w:tcW w:w="1260" w:type="dxa"/>
            <w:tcBorders>
              <w:top w:val="nil"/>
              <w:left w:val="nil"/>
              <w:bottom w:val="single" w:sz="4" w:space="0" w:color="auto"/>
              <w:right w:val="single" w:sz="4" w:space="0" w:color="auto"/>
            </w:tcBorders>
            <w:shd w:val="clear" w:color="auto" w:fill="auto"/>
            <w:noWrap/>
            <w:vAlign w:val="bottom"/>
            <w:hideMark/>
          </w:tcPr>
          <w:p w14:paraId="1F65BE0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8/31/13</w:t>
            </w:r>
          </w:p>
        </w:tc>
      </w:tr>
      <w:tr w:rsidR="00496FAC" w:rsidRPr="00496FAC" w14:paraId="28927CF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8D5765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1209</w:t>
            </w:r>
          </w:p>
        </w:tc>
        <w:tc>
          <w:tcPr>
            <w:tcW w:w="5360" w:type="dxa"/>
            <w:tcBorders>
              <w:top w:val="nil"/>
              <w:left w:val="nil"/>
              <w:bottom w:val="single" w:sz="4" w:space="0" w:color="auto"/>
              <w:right w:val="single" w:sz="4" w:space="0" w:color="auto"/>
            </w:tcBorders>
            <w:shd w:val="clear" w:color="auto" w:fill="auto"/>
            <w:vAlign w:val="bottom"/>
            <w:hideMark/>
          </w:tcPr>
          <w:p w14:paraId="002A00E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Standard &amp; Poor's improve Tunisia's sovereign credit rating or outlook before 10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6671B68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3/11/13</w:t>
            </w:r>
          </w:p>
        </w:tc>
        <w:tc>
          <w:tcPr>
            <w:tcW w:w="1260" w:type="dxa"/>
            <w:tcBorders>
              <w:top w:val="nil"/>
              <w:left w:val="nil"/>
              <w:bottom w:val="single" w:sz="4" w:space="0" w:color="auto"/>
              <w:right w:val="single" w:sz="4" w:space="0" w:color="auto"/>
            </w:tcBorders>
            <w:shd w:val="clear" w:color="auto" w:fill="auto"/>
            <w:noWrap/>
            <w:vAlign w:val="bottom"/>
            <w:hideMark/>
          </w:tcPr>
          <w:p w14:paraId="3374F2C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4/9/13</w:t>
            </w:r>
          </w:p>
        </w:tc>
      </w:tr>
      <w:tr w:rsidR="00496FAC" w:rsidRPr="00496FAC" w14:paraId="3A3619EB"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D0937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1210-b</w:t>
            </w:r>
          </w:p>
        </w:tc>
        <w:tc>
          <w:tcPr>
            <w:tcW w:w="5360" w:type="dxa"/>
            <w:tcBorders>
              <w:top w:val="nil"/>
              <w:left w:val="nil"/>
              <w:bottom w:val="single" w:sz="4" w:space="0" w:color="auto"/>
              <w:right w:val="single" w:sz="4" w:space="0" w:color="auto"/>
            </w:tcBorders>
            <w:shd w:val="clear" w:color="auto" w:fill="auto"/>
            <w:vAlign w:val="bottom"/>
            <w:hideMark/>
          </w:tcPr>
          <w:p w14:paraId="5AB68C4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significant North Korean military force violate the Military Demarcation Line (MDL) of the Korean Demilitarized Zone (DMZ) before 1 October 2013?</w:t>
            </w:r>
          </w:p>
        </w:tc>
        <w:tc>
          <w:tcPr>
            <w:tcW w:w="1275" w:type="dxa"/>
            <w:tcBorders>
              <w:top w:val="nil"/>
              <w:left w:val="nil"/>
              <w:bottom w:val="single" w:sz="4" w:space="0" w:color="auto"/>
              <w:right w:val="single" w:sz="4" w:space="0" w:color="auto"/>
            </w:tcBorders>
            <w:shd w:val="clear" w:color="auto" w:fill="auto"/>
            <w:noWrap/>
            <w:vAlign w:val="bottom"/>
            <w:hideMark/>
          </w:tcPr>
          <w:p w14:paraId="2831762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3/11/13</w:t>
            </w:r>
          </w:p>
        </w:tc>
        <w:tc>
          <w:tcPr>
            <w:tcW w:w="1260" w:type="dxa"/>
            <w:tcBorders>
              <w:top w:val="nil"/>
              <w:left w:val="nil"/>
              <w:bottom w:val="single" w:sz="4" w:space="0" w:color="auto"/>
              <w:right w:val="single" w:sz="4" w:space="0" w:color="auto"/>
            </w:tcBorders>
            <w:shd w:val="clear" w:color="auto" w:fill="auto"/>
            <w:noWrap/>
            <w:vAlign w:val="bottom"/>
            <w:hideMark/>
          </w:tcPr>
          <w:p w14:paraId="0C8DE27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9/30/13</w:t>
            </w:r>
          </w:p>
        </w:tc>
      </w:tr>
      <w:tr w:rsidR="00496FAC" w:rsidRPr="00496FAC" w14:paraId="241052DF"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8D1DA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1211-a</w:t>
            </w:r>
          </w:p>
        </w:tc>
        <w:tc>
          <w:tcPr>
            <w:tcW w:w="5360" w:type="dxa"/>
            <w:tcBorders>
              <w:top w:val="nil"/>
              <w:left w:val="nil"/>
              <w:bottom w:val="single" w:sz="4" w:space="0" w:color="auto"/>
              <w:right w:val="single" w:sz="4" w:space="0" w:color="auto"/>
            </w:tcBorders>
            <w:shd w:val="clear" w:color="auto" w:fill="auto"/>
            <w:vAlign w:val="bottom"/>
            <w:hideMark/>
          </w:tcPr>
          <w:p w14:paraId="68B8060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Liberal Democratic Party (LDP) hold a relative majority of seats in the Japanese Parliament's upper house following the next </w:t>
            </w:r>
            <w:r w:rsidRPr="00496FAC">
              <w:rPr>
                <w:rFonts w:ascii="Calibri" w:eastAsia="Times New Roman" w:hAnsi="Calibri" w:cs="Times New Roman"/>
                <w:color w:val="000000"/>
                <w:sz w:val="24"/>
                <w:szCs w:val="24"/>
              </w:rPr>
              <w:lastRenderedPageBreak/>
              <w:t>elections?</w:t>
            </w:r>
          </w:p>
        </w:tc>
        <w:tc>
          <w:tcPr>
            <w:tcW w:w="1275" w:type="dxa"/>
            <w:tcBorders>
              <w:top w:val="nil"/>
              <w:left w:val="nil"/>
              <w:bottom w:val="single" w:sz="4" w:space="0" w:color="auto"/>
              <w:right w:val="single" w:sz="4" w:space="0" w:color="auto"/>
            </w:tcBorders>
            <w:shd w:val="clear" w:color="auto" w:fill="auto"/>
            <w:noWrap/>
            <w:vAlign w:val="bottom"/>
            <w:hideMark/>
          </w:tcPr>
          <w:p w14:paraId="76CC43B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3/11/13</w:t>
            </w:r>
          </w:p>
        </w:tc>
        <w:tc>
          <w:tcPr>
            <w:tcW w:w="1260" w:type="dxa"/>
            <w:tcBorders>
              <w:top w:val="nil"/>
              <w:left w:val="nil"/>
              <w:bottom w:val="single" w:sz="4" w:space="0" w:color="auto"/>
              <w:right w:val="single" w:sz="4" w:space="0" w:color="auto"/>
            </w:tcBorders>
            <w:shd w:val="clear" w:color="auto" w:fill="auto"/>
            <w:noWrap/>
            <w:vAlign w:val="bottom"/>
            <w:hideMark/>
          </w:tcPr>
          <w:p w14:paraId="154F738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7/20/13</w:t>
            </w:r>
          </w:p>
        </w:tc>
      </w:tr>
      <w:tr w:rsidR="00496FAC" w:rsidRPr="00496FAC" w14:paraId="557784A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47F16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1212</w:t>
            </w:r>
          </w:p>
        </w:tc>
        <w:tc>
          <w:tcPr>
            <w:tcW w:w="5360" w:type="dxa"/>
            <w:tcBorders>
              <w:top w:val="nil"/>
              <w:left w:val="nil"/>
              <w:bottom w:val="single" w:sz="4" w:space="0" w:color="auto"/>
              <w:right w:val="single" w:sz="4" w:space="0" w:color="auto"/>
            </w:tcBorders>
            <w:shd w:val="clear" w:color="auto" w:fill="auto"/>
            <w:vAlign w:val="bottom"/>
            <w:hideMark/>
          </w:tcPr>
          <w:p w14:paraId="6004E5B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there be a significant lethal confrontation in the East China Sea region between Japan and China before 1 January 2014?</w:t>
            </w:r>
          </w:p>
        </w:tc>
        <w:tc>
          <w:tcPr>
            <w:tcW w:w="1275" w:type="dxa"/>
            <w:tcBorders>
              <w:top w:val="nil"/>
              <w:left w:val="nil"/>
              <w:bottom w:val="single" w:sz="4" w:space="0" w:color="auto"/>
              <w:right w:val="single" w:sz="4" w:space="0" w:color="auto"/>
            </w:tcBorders>
            <w:shd w:val="clear" w:color="auto" w:fill="auto"/>
            <w:noWrap/>
            <w:vAlign w:val="bottom"/>
            <w:hideMark/>
          </w:tcPr>
          <w:p w14:paraId="36EC990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3/11/13</w:t>
            </w:r>
          </w:p>
        </w:tc>
        <w:tc>
          <w:tcPr>
            <w:tcW w:w="1260" w:type="dxa"/>
            <w:tcBorders>
              <w:top w:val="nil"/>
              <w:left w:val="nil"/>
              <w:bottom w:val="single" w:sz="4" w:space="0" w:color="auto"/>
              <w:right w:val="single" w:sz="4" w:space="0" w:color="auto"/>
            </w:tcBorders>
            <w:shd w:val="clear" w:color="auto" w:fill="auto"/>
            <w:noWrap/>
            <w:vAlign w:val="bottom"/>
            <w:hideMark/>
          </w:tcPr>
          <w:p w14:paraId="2DB6B62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7B92FE3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29169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1213</w:t>
            </w:r>
          </w:p>
        </w:tc>
        <w:tc>
          <w:tcPr>
            <w:tcW w:w="5360" w:type="dxa"/>
            <w:tcBorders>
              <w:top w:val="nil"/>
              <w:left w:val="nil"/>
              <w:bottom w:val="single" w:sz="4" w:space="0" w:color="auto"/>
              <w:right w:val="single" w:sz="4" w:space="0" w:color="auto"/>
            </w:tcBorders>
            <w:shd w:val="clear" w:color="auto" w:fill="auto"/>
            <w:vAlign w:val="bottom"/>
            <w:hideMark/>
          </w:tcPr>
          <w:p w14:paraId="74549ED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â‚¬1 Euro buy less than $1.27 at any point before 10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6D5E348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3/25/13</w:t>
            </w:r>
          </w:p>
        </w:tc>
        <w:tc>
          <w:tcPr>
            <w:tcW w:w="1260" w:type="dxa"/>
            <w:tcBorders>
              <w:top w:val="nil"/>
              <w:left w:val="nil"/>
              <w:bottom w:val="single" w:sz="4" w:space="0" w:color="auto"/>
              <w:right w:val="single" w:sz="4" w:space="0" w:color="auto"/>
            </w:tcBorders>
            <w:shd w:val="clear" w:color="auto" w:fill="auto"/>
            <w:noWrap/>
            <w:vAlign w:val="bottom"/>
            <w:hideMark/>
          </w:tcPr>
          <w:p w14:paraId="5211450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4/9/13</w:t>
            </w:r>
          </w:p>
        </w:tc>
      </w:tr>
      <w:tr w:rsidR="00496FAC" w:rsidRPr="00496FAC" w14:paraId="1BAB670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2FF69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1214</w:t>
            </w:r>
          </w:p>
        </w:tc>
        <w:tc>
          <w:tcPr>
            <w:tcW w:w="5360" w:type="dxa"/>
            <w:tcBorders>
              <w:top w:val="nil"/>
              <w:left w:val="nil"/>
              <w:bottom w:val="single" w:sz="4" w:space="0" w:color="auto"/>
              <w:right w:val="single" w:sz="4" w:space="0" w:color="auto"/>
            </w:tcBorders>
            <w:shd w:val="clear" w:color="auto" w:fill="auto"/>
            <w:vAlign w:val="bottom"/>
            <w:hideMark/>
          </w:tcPr>
          <w:p w14:paraId="38142B6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Standard &amp; Poor's improve Cyprus' sovereign credit rating or outlook before 10 April 2013?</w:t>
            </w:r>
          </w:p>
        </w:tc>
        <w:tc>
          <w:tcPr>
            <w:tcW w:w="1275" w:type="dxa"/>
            <w:tcBorders>
              <w:top w:val="nil"/>
              <w:left w:val="nil"/>
              <w:bottom w:val="single" w:sz="4" w:space="0" w:color="auto"/>
              <w:right w:val="single" w:sz="4" w:space="0" w:color="auto"/>
            </w:tcBorders>
            <w:shd w:val="clear" w:color="auto" w:fill="auto"/>
            <w:noWrap/>
            <w:vAlign w:val="bottom"/>
            <w:hideMark/>
          </w:tcPr>
          <w:p w14:paraId="78D2678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3/25/13</w:t>
            </w:r>
          </w:p>
        </w:tc>
        <w:tc>
          <w:tcPr>
            <w:tcW w:w="1260" w:type="dxa"/>
            <w:tcBorders>
              <w:top w:val="nil"/>
              <w:left w:val="nil"/>
              <w:bottom w:val="single" w:sz="4" w:space="0" w:color="auto"/>
              <w:right w:val="single" w:sz="4" w:space="0" w:color="auto"/>
            </w:tcBorders>
            <w:shd w:val="clear" w:color="auto" w:fill="auto"/>
            <w:noWrap/>
            <w:vAlign w:val="bottom"/>
            <w:hideMark/>
          </w:tcPr>
          <w:p w14:paraId="3ADBC1E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4/9/13</w:t>
            </w:r>
          </w:p>
        </w:tc>
      </w:tr>
      <w:tr w:rsidR="00496FAC" w:rsidRPr="00496FAC" w14:paraId="2E493FE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9B7D4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1215</w:t>
            </w:r>
          </w:p>
        </w:tc>
        <w:tc>
          <w:tcPr>
            <w:tcW w:w="5360" w:type="dxa"/>
            <w:tcBorders>
              <w:top w:val="nil"/>
              <w:left w:val="nil"/>
              <w:bottom w:val="single" w:sz="4" w:space="0" w:color="auto"/>
              <w:right w:val="single" w:sz="4" w:space="0" w:color="auto"/>
            </w:tcBorders>
            <w:shd w:val="clear" w:color="auto" w:fill="auto"/>
            <w:vAlign w:val="bottom"/>
            <w:hideMark/>
          </w:tcPr>
          <w:p w14:paraId="7D213C6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Turkey ratify a new constitution before 1 February 2014?</w:t>
            </w:r>
          </w:p>
        </w:tc>
        <w:tc>
          <w:tcPr>
            <w:tcW w:w="1275" w:type="dxa"/>
            <w:tcBorders>
              <w:top w:val="nil"/>
              <w:left w:val="nil"/>
              <w:bottom w:val="single" w:sz="4" w:space="0" w:color="auto"/>
              <w:right w:val="single" w:sz="4" w:space="0" w:color="auto"/>
            </w:tcBorders>
            <w:shd w:val="clear" w:color="auto" w:fill="auto"/>
            <w:noWrap/>
            <w:vAlign w:val="bottom"/>
            <w:hideMark/>
          </w:tcPr>
          <w:p w14:paraId="7F16CC5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7/15/13</w:t>
            </w:r>
          </w:p>
        </w:tc>
        <w:tc>
          <w:tcPr>
            <w:tcW w:w="1260" w:type="dxa"/>
            <w:tcBorders>
              <w:top w:val="nil"/>
              <w:left w:val="nil"/>
              <w:bottom w:val="single" w:sz="4" w:space="0" w:color="auto"/>
              <w:right w:val="single" w:sz="4" w:space="0" w:color="auto"/>
            </w:tcBorders>
            <w:shd w:val="clear" w:color="auto" w:fill="auto"/>
            <w:noWrap/>
            <w:vAlign w:val="bottom"/>
            <w:hideMark/>
          </w:tcPr>
          <w:p w14:paraId="28AA74A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1/31/14</w:t>
            </w:r>
          </w:p>
        </w:tc>
      </w:tr>
      <w:tr w:rsidR="00496FAC" w:rsidRPr="00496FAC" w14:paraId="0D5FCEDC"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25144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1216</w:t>
            </w:r>
          </w:p>
        </w:tc>
        <w:tc>
          <w:tcPr>
            <w:tcW w:w="5360" w:type="dxa"/>
            <w:tcBorders>
              <w:top w:val="nil"/>
              <w:left w:val="nil"/>
              <w:bottom w:val="single" w:sz="4" w:space="0" w:color="auto"/>
              <w:right w:val="single" w:sz="4" w:space="0" w:color="auto"/>
            </w:tcBorders>
            <w:shd w:val="clear" w:color="auto" w:fill="auto"/>
            <w:vAlign w:val="bottom"/>
            <w:hideMark/>
          </w:tcPr>
          <w:p w14:paraId="6886AFD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Uhuru Kenyatta be found guilty of any charges by the International Criminal Court before 1 September 2013?</w:t>
            </w:r>
          </w:p>
        </w:tc>
        <w:tc>
          <w:tcPr>
            <w:tcW w:w="1275" w:type="dxa"/>
            <w:tcBorders>
              <w:top w:val="nil"/>
              <w:left w:val="nil"/>
              <w:bottom w:val="single" w:sz="4" w:space="0" w:color="auto"/>
              <w:right w:val="single" w:sz="4" w:space="0" w:color="auto"/>
            </w:tcBorders>
            <w:shd w:val="clear" w:color="auto" w:fill="auto"/>
            <w:noWrap/>
            <w:vAlign w:val="bottom"/>
            <w:hideMark/>
          </w:tcPr>
          <w:p w14:paraId="1214CE1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7/15/13</w:t>
            </w:r>
          </w:p>
        </w:tc>
        <w:tc>
          <w:tcPr>
            <w:tcW w:w="1260" w:type="dxa"/>
            <w:tcBorders>
              <w:top w:val="nil"/>
              <w:left w:val="nil"/>
              <w:bottom w:val="single" w:sz="4" w:space="0" w:color="auto"/>
              <w:right w:val="single" w:sz="4" w:space="0" w:color="auto"/>
            </w:tcBorders>
            <w:shd w:val="clear" w:color="auto" w:fill="auto"/>
            <w:noWrap/>
            <w:vAlign w:val="bottom"/>
            <w:hideMark/>
          </w:tcPr>
          <w:p w14:paraId="4332C29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8/31/13</w:t>
            </w:r>
          </w:p>
        </w:tc>
      </w:tr>
      <w:tr w:rsidR="00496FAC" w:rsidRPr="00496FAC" w14:paraId="68263A0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F8F83A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1218-b</w:t>
            </w:r>
          </w:p>
        </w:tc>
        <w:tc>
          <w:tcPr>
            <w:tcW w:w="5360" w:type="dxa"/>
            <w:tcBorders>
              <w:top w:val="nil"/>
              <w:left w:val="nil"/>
              <w:bottom w:val="single" w:sz="4" w:space="0" w:color="auto"/>
              <w:right w:val="single" w:sz="4" w:space="0" w:color="auto"/>
            </w:tcBorders>
            <w:shd w:val="clear" w:color="auto" w:fill="auto"/>
            <w:vAlign w:val="bottom"/>
            <w:hideMark/>
          </w:tcPr>
          <w:p w14:paraId="2FBA33D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China seize control* of the Second Thomas Shoal before 1 January 2014?</w:t>
            </w:r>
          </w:p>
        </w:tc>
        <w:tc>
          <w:tcPr>
            <w:tcW w:w="1275" w:type="dxa"/>
            <w:tcBorders>
              <w:top w:val="nil"/>
              <w:left w:val="nil"/>
              <w:bottom w:val="single" w:sz="4" w:space="0" w:color="auto"/>
              <w:right w:val="single" w:sz="4" w:space="0" w:color="auto"/>
            </w:tcBorders>
            <w:shd w:val="clear" w:color="auto" w:fill="auto"/>
            <w:noWrap/>
            <w:vAlign w:val="bottom"/>
            <w:hideMark/>
          </w:tcPr>
          <w:p w14:paraId="1563DCA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9/25/13</w:t>
            </w:r>
          </w:p>
        </w:tc>
        <w:tc>
          <w:tcPr>
            <w:tcW w:w="1260" w:type="dxa"/>
            <w:tcBorders>
              <w:top w:val="nil"/>
              <w:left w:val="nil"/>
              <w:bottom w:val="single" w:sz="4" w:space="0" w:color="auto"/>
              <w:right w:val="single" w:sz="4" w:space="0" w:color="auto"/>
            </w:tcBorders>
            <w:shd w:val="clear" w:color="auto" w:fill="auto"/>
            <w:noWrap/>
            <w:vAlign w:val="bottom"/>
            <w:hideMark/>
          </w:tcPr>
          <w:p w14:paraId="3315D8A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21A909BF"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8D7FA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1219-b</w:t>
            </w:r>
          </w:p>
        </w:tc>
        <w:tc>
          <w:tcPr>
            <w:tcW w:w="5360" w:type="dxa"/>
            <w:tcBorders>
              <w:top w:val="nil"/>
              <w:left w:val="nil"/>
              <w:bottom w:val="single" w:sz="4" w:space="0" w:color="auto"/>
              <w:right w:val="single" w:sz="4" w:space="0" w:color="auto"/>
            </w:tcBorders>
            <w:shd w:val="clear" w:color="auto" w:fill="auto"/>
            <w:vAlign w:val="bottom"/>
            <w:hideMark/>
          </w:tcPr>
          <w:p w14:paraId="58660FD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May 2014, </w:t>
            </w:r>
            <w:proofErr w:type="gramStart"/>
            <w:r w:rsidRPr="00496FAC">
              <w:rPr>
                <w:rFonts w:ascii="Calibri" w:eastAsia="Times New Roman" w:hAnsi="Calibri" w:cs="Times New Roman"/>
                <w:color w:val="000000"/>
                <w:sz w:val="24"/>
                <w:szCs w:val="24"/>
              </w:rPr>
              <w:t>will</w:t>
            </w:r>
            <w:proofErr w:type="gramEnd"/>
            <w:r w:rsidRPr="00496FAC">
              <w:rPr>
                <w:rFonts w:ascii="Calibri" w:eastAsia="Times New Roman" w:hAnsi="Calibri" w:cs="Times New Roman"/>
                <w:color w:val="000000"/>
                <w:sz w:val="24"/>
                <w:szCs w:val="24"/>
              </w:rPr>
              <w:t xml:space="preserve"> Myanmar *officially announce that construction of the </w:t>
            </w:r>
            <w:proofErr w:type="spellStart"/>
            <w:r w:rsidRPr="00496FAC">
              <w:rPr>
                <w:rFonts w:ascii="Calibri" w:eastAsia="Times New Roman" w:hAnsi="Calibri" w:cs="Times New Roman"/>
                <w:color w:val="000000"/>
                <w:sz w:val="24"/>
                <w:szCs w:val="24"/>
              </w:rPr>
              <w:t>Myitsone</w:t>
            </w:r>
            <w:proofErr w:type="spellEnd"/>
            <w:r w:rsidRPr="00496FAC">
              <w:rPr>
                <w:rFonts w:ascii="Calibri" w:eastAsia="Times New Roman" w:hAnsi="Calibri" w:cs="Times New Roman"/>
                <w:color w:val="000000"/>
                <w:sz w:val="24"/>
                <w:szCs w:val="24"/>
              </w:rPr>
              <w:t xml:space="preserve"> Dam will resume?</w:t>
            </w:r>
          </w:p>
        </w:tc>
        <w:tc>
          <w:tcPr>
            <w:tcW w:w="1275" w:type="dxa"/>
            <w:tcBorders>
              <w:top w:val="nil"/>
              <w:left w:val="nil"/>
              <w:bottom w:val="single" w:sz="4" w:space="0" w:color="auto"/>
              <w:right w:val="single" w:sz="4" w:space="0" w:color="auto"/>
            </w:tcBorders>
            <w:shd w:val="clear" w:color="auto" w:fill="auto"/>
            <w:noWrap/>
            <w:vAlign w:val="bottom"/>
            <w:hideMark/>
          </w:tcPr>
          <w:p w14:paraId="5E7A887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1/15/14</w:t>
            </w:r>
          </w:p>
        </w:tc>
        <w:tc>
          <w:tcPr>
            <w:tcW w:w="1260" w:type="dxa"/>
            <w:tcBorders>
              <w:top w:val="nil"/>
              <w:left w:val="nil"/>
              <w:bottom w:val="single" w:sz="4" w:space="0" w:color="auto"/>
              <w:right w:val="single" w:sz="4" w:space="0" w:color="auto"/>
            </w:tcBorders>
            <w:shd w:val="clear" w:color="auto" w:fill="auto"/>
            <w:noWrap/>
            <w:vAlign w:val="bottom"/>
            <w:hideMark/>
          </w:tcPr>
          <w:p w14:paraId="1DD2238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4871566D" w14:textId="77777777" w:rsidTr="007573A2">
        <w:trPr>
          <w:trHeight w:val="18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E79DD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1220</w:t>
            </w:r>
          </w:p>
        </w:tc>
        <w:tc>
          <w:tcPr>
            <w:tcW w:w="5360" w:type="dxa"/>
            <w:tcBorders>
              <w:top w:val="nil"/>
              <w:left w:val="nil"/>
              <w:bottom w:val="single" w:sz="4" w:space="0" w:color="auto"/>
              <w:right w:val="single" w:sz="4" w:space="0" w:color="auto"/>
            </w:tcBorders>
            <w:shd w:val="clear" w:color="auto" w:fill="auto"/>
            <w:vAlign w:val="bottom"/>
            <w:hideMark/>
          </w:tcPr>
          <w:p w14:paraId="0C9FC09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w:t>
            </w:r>
            <w:proofErr w:type="gramStart"/>
            <w:r w:rsidRPr="00496FAC">
              <w:rPr>
                <w:rFonts w:ascii="Calibri" w:eastAsia="Times New Roman" w:hAnsi="Calibri" w:cs="Times New Roman"/>
                <w:color w:val="000000"/>
                <w:sz w:val="24"/>
                <w:szCs w:val="24"/>
              </w:rPr>
              <w:t>May  2014</w:t>
            </w:r>
            <w:proofErr w:type="gramEnd"/>
            <w:r w:rsidRPr="00496FAC">
              <w:rPr>
                <w:rFonts w:ascii="Calibri" w:eastAsia="Times New Roman" w:hAnsi="Calibri" w:cs="Times New Roman"/>
                <w:color w:val="000000"/>
                <w:sz w:val="24"/>
                <w:szCs w:val="24"/>
              </w:rPr>
              <w:t>, will Chinese armed forces or maritime law enforcement forces attempt to interdict or make physical contact with at least one U.S. government naval vessel or airplane or Japanese government naval vessel or airplane that it claims is in its territorial waters or airspace?</w:t>
            </w:r>
          </w:p>
        </w:tc>
        <w:tc>
          <w:tcPr>
            <w:tcW w:w="1275" w:type="dxa"/>
            <w:tcBorders>
              <w:top w:val="nil"/>
              <w:left w:val="nil"/>
              <w:bottom w:val="single" w:sz="4" w:space="0" w:color="auto"/>
              <w:right w:val="single" w:sz="4" w:space="0" w:color="auto"/>
            </w:tcBorders>
            <w:shd w:val="clear" w:color="auto" w:fill="auto"/>
            <w:noWrap/>
            <w:vAlign w:val="bottom"/>
            <w:hideMark/>
          </w:tcPr>
          <w:p w14:paraId="67AD09C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7/31/13</w:t>
            </w:r>
          </w:p>
        </w:tc>
        <w:tc>
          <w:tcPr>
            <w:tcW w:w="1260" w:type="dxa"/>
            <w:tcBorders>
              <w:top w:val="nil"/>
              <w:left w:val="nil"/>
              <w:bottom w:val="single" w:sz="4" w:space="0" w:color="auto"/>
              <w:right w:val="single" w:sz="4" w:space="0" w:color="auto"/>
            </w:tcBorders>
            <w:shd w:val="clear" w:color="auto" w:fill="auto"/>
            <w:noWrap/>
            <w:vAlign w:val="bottom"/>
            <w:hideMark/>
          </w:tcPr>
          <w:p w14:paraId="745DAAE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12/13/13</w:t>
            </w:r>
          </w:p>
        </w:tc>
      </w:tr>
      <w:tr w:rsidR="00496FAC" w:rsidRPr="00496FAC" w14:paraId="5010AAB4"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0D619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w:t>
            </w:r>
          </w:p>
        </w:tc>
        <w:tc>
          <w:tcPr>
            <w:tcW w:w="5360" w:type="dxa"/>
            <w:tcBorders>
              <w:top w:val="nil"/>
              <w:left w:val="nil"/>
              <w:bottom w:val="single" w:sz="4" w:space="0" w:color="auto"/>
              <w:right w:val="single" w:sz="4" w:space="0" w:color="auto"/>
            </w:tcBorders>
            <w:shd w:val="clear" w:color="auto" w:fill="auto"/>
            <w:vAlign w:val="bottom"/>
            <w:hideMark/>
          </w:tcPr>
          <w:p w14:paraId="7F6607C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When will the official Chinese </w:t>
            </w:r>
            <w:proofErr w:type="spellStart"/>
            <w:r w:rsidRPr="00496FAC">
              <w:rPr>
                <w:rFonts w:ascii="Calibri" w:eastAsia="Times New Roman" w:hAnsi="Calibri" w:cs="Times New Roman"/>
                <w:color w:val="000000"/>
                <w:sz w:val="24"/>
                <w:szCs w:val="24"/>
              </w:rPr>
              <w:t>renminbi</w:t>
            </w:r>
            <w:proofErr w:type="spellEnd"/>
            <w:r w:rsidRPr="00496FAC">
              <w:rPr>
                <w:rFonts w:ascii="Calibri" w:eastAsia="Times New Roman" w:hAnsi="Calibri" w:cs="Times New Roman"/>
                <w:color w:val="000000"/>
                <w:sz w:val="24"/>
                <w:szCs w:val="24"/>
              </w:rPr>
              <w:t>-to-U.S. dollar exchange rate exceed 0.17?</w:t>
            </w:r>
          </w:p>
        </w:tc>
        <w:tc>
          <w:tcPr>
            <w:tcW w:w="1275" w:type="dxa"/>
            <w:tcBorders>
              <w:top w:val="nil"/>
              <w:left w:val="nil"/>
              <w:bottom w:val="single" w:sz="4" w:space="0" w:color="auto"/>
              <w:right w:val="single" w:sz="4" w:space="0" w:color="auto"/>
            </w:tcBorders>
            <w:shd w:val="clear" w:color="auto" w:fill="auto"/>
            <w:noWrap/>
            <w:vAlign w:val="bottom"/>
            <w:hideMark/>
          </w:tcPr>
          <w:p w14:paraId="0845CF1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8/28/13</w:t>
            </w:r>
          </w:p>
        </w:tc>
        <w:tc>
          <w:tcPr>
            <w:tcW w:w="1260" w:type="dxa"/>
            <w:tcBorders>
              <w:top w:val="nil"/>
              <w:left w:val="nil"/>
              <w:bottom w:val="single" w:sz="4" w:space="0" w:color="auto"/>
              <w:right w:val="single" w:sz="4" w:space="0" w:color="auto"/>
            </w:tcBorders>
            <w:shd w:val="clear" w:color="auto" w:fill="auto"/>
            <w:noWrap/>
            <w:vAlign w:val="bottom"/>
            <w:hideMark/>
          </w:tcPr>
          <w:p w14:paraId="79265ED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0F25802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71A48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1222</w:t>
            </w:r>
          </w:p>
        </w:tc>
        <w:tc>
          <w:tcPr>
            <w:tcW w:w="5360" w:type="dxa"/>
            <w:tcBorders>
              <w:top w:val="nil"/>
              <w:left w:val="nil"/>
              <w:bottom w:val="single" w:sz="4" w:space="0" w:color="auto"/>
              <w:right w:val="single" w:sz="4" w:space="0" w:color="auto"/>
            </w:tcBorders>
            <w:shd w:val="clear" w:color="auto" w:fill="auto"/>
            <w:vAlign w:val="bottom"/>
            <w:hideMark/>
          </w:tcPr>
          <w:p w14:paraId="64C12FB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will China's official quarterly GDP growth rate for Q3 2013 be?</w:t>
            </w:r>
          </w:p>
        </w:tc>
        <w:tc>
          <w:tcPr>
            <w:tcW w:w="1275" w:type="dxa"/>
            <w:tcBorders>
              <w:top w:val="nil"/>
              <w:left w:val="nil"/>
              <w:bottom w:val="single" w:sz="4" w:space="0" w:color="auto"/>
              <w:right w:val="single" w:sz="4" w:space="0" w:color="auto"/>
            </w:tcBorders>
            <w:shd w:val="clear" w:color="auto" w:fill="auto"/>
            <w:noWrap/>
            <w:vAlign w:val="bottom"/>
            <w:hideMark/>
          </w:tcPr>
          <w:p w14:paraId="6250A8E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7/31/13</w:t>
            </w:r>
          </w:p>
        </w:tc>
        <w:tc>
          <w:tcPr>
            <w:tcW w:w="1260" w:type="dxa"/>
            <w:tcBorders>
              <w:top w:val="nil"/>
              <w:left w:val="nil"/>
              <w:bottom w:val="single" w:sz="4" w:space="0" w:color="auto"/>
              <w:right w:val="single" w:sz="4" w:space="0" w:color="auto"/>
            </w:tcBorders>
            <w:shd w:val="clear" w:color="auto" w:fill="auto"/>
            <w:noWrap/>
            <w:vAlign w:val="bottom"/>
            <w:hideMark/>
          </w:tcPr>
          <w:p w14:paraId="4B6C271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10/17/13</w:t>
            </w:r>
          </w:p>
        </w:tc>
      </w:tr>
      <w:tr w:rsidR="00496FAC" w:rsidRPr="00496FAC" w14:paraId="641F2B77"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B1C18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1223</w:t>
            </w:r>
          </w:p>
        </w:tc>
        <w:tc>
          <w:tcPr>
            <w:tcW w:w="5360" w:type="dxa"/>
            <w:tcBorders>
              <w:top w:val="nil"/>
              <w:left w:val="nil"/>
              <w:bottom w:val="single" w:sz="4" w:space="0" w:color="auto"/>
              <w:right w:val="single" w:sz="4" w:space="0" w:color="auto"/>
            </w:tcBorders>
            <w:shd w:val="clear" w:color="auto" w:fill="auto"/>
            <w:vAlign w:val="bottom"/>
            <w:hideMark/>
          </w:tcPr>
          <w:p w14:paraId="3A5AAA8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Which of these events will occur before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434C6C8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8/14/13</w:t>
            </w:r>
          </w:p>
        </w:tc>
        <w:tc>
          <w:tcPr>
            <w:tcW w:w="1260" w:type="dxa"/>
            <w:tcBorders>
              <w:top w:val="nil"/>
              <w:left w:val="nil"/>
              <w:bottom w:val="single" w:sz="4" w:space="0" w:color="auto"/>
              <w:right w:val="single" w:sz="4" w:space="0" w:color="auto"/>
            </w:tcBorders>
            <w:shd w:val="clear" w:color="auto" w:fill="auto"/>
            <w:noWrap/>
            <w:vAlign w:val="bottom"/>
            <w:hideMark/>
          </w:tcPr>
          <w:p w14:paraId="65ED854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28AA0A1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AD36E4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1225-b</w:t>
            </w:r>
          </w:p>
        </w:tc>
        <w:tc>
          <w:tcPr>
            <w:tcW w:w="5360" w:type="dxa"/>
            <w:tcBorders>
              <w:top w:val="nil"/>
              <w:left w:val="nil"/>
              <w:bottom w:val="single" w:sz="4" w:space="0" w:color="auto"/>
              <w:right w:val="single" w:sz="4" w:space="0" w:color="auto"/>
            </w:tcBorders>
            <w:shd w:val="clear" w:color="auto" w:fill="auto"/>
            <w:vAlign w:val="bottom"/>
            <w:hideMark/>
          </w:tcPr>
          <w:p w14:paraId="3C3AE29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Iran abolish the office of President of the Islamic Republic?</w:t>
            </w:r>
          </w:p>
        </w:tc>
        <w:tc>
          <w:tcPr>
            <w:tcW w:w="1275" w:type="dxa"/>
            <w:tcBorders>
              <w:top w:val="nil"/>
              <w:left w:val="nil"/>
              <w:bottom w:val="single" w:sz="4" w:space="0" w:color="auto"/>
              <w:right w:val="single" w:sz="4" w:space="0" w:color="auto"/>
            </w:tcBorders>
            <w:shd w:val="clear" w:color="auto" w:fill="auto"/>
            <w:noWrap/>
            <w:vAlign w:val="bottom"/>
            <w:hideMark/>
          </w:tcPr>
          <w:p w14:paraId="3A13FFF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9/11/13</w:t>
            </w:r>
          </w:p>
        </w:tc>
        <w:tc>
          <w:tcPr>
            <w:tcW w:w="1260" w:type="dxa"/>
            <w:tcBorders>
              <w:top w:val="nil"/>
              <w:left w:val="nil"/>
              <w:bottom w:val="single" w:sz="4" w:space="0" w:color="auto"/>
              <w:right w:val="single" w:sz="4" w:space="0" w:color="auto"/>
            </w:tcBorders>
            <w:shd w:val="clear" w:color="auto" w:fill="auto"/>
            <w:noWrap/>
            <w:vAlign w:val="bottom"/>
            <w:hideMark/>
          </w:tcPr>
          <w:p w14:paraId="2C50892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631D97E4"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50D57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1226-b</w:t>
            </w:r>
          </w:p>
        </w:tc>
        <w:tc>
          <w:tcPr>
            <w:tcW w:w="5360" w:type="dxa"/>
            <w:tcBorders>
              <w:top w:val="nil"/>
              <w:left w:val="nil"/>
              <w:bottom w:val="single" w:sz="4" w:space="0" w:color="auto"/>
              <w:right w:val="single" w:sz="4" w:space="0" w:color="auto"/>
            </w:tcBorders>
            <w:shd w:val="clear" w:color="auto" w:fill="auto"/>
            <w:vAlign w:val="bottom"/>
            <w:hideMark/>
          </w:tcPr>
          <w:p w14:paraId="1E190A6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six-party talks with North Korea resume before 1 January 2014?</w:t>
            </w:r>
          </w:p>
        </w:tc>
        <w:tc>
          <w:tcPr>
            <w:tcW w:w="1275" w:type="dxa"/>
            <w:tcBorders>
              <w:top w:val="nil"/>
              <w:left w:val="nil"/>
              <w:bottom w:val="single" w:sz="4" w:space="0" w:color="auto"/>
              <w:right w:val="single" w:sz="4" w:space="0" w:color="auto"/>
            </w:tcBorders>
            <w:shd w:val="clear" w:color="auto" w:fill="auto"/>
            <w:noWrap/>
            <w:vAlign w:val="bottom"/>
            <w:hideMark/>
          </w:tcPr>
          <w:p w14:paraId="41B197D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8/7/13</w:t>
            </w:r>
          </w:p>
        </w:tc>
        <w:tc>
          <w:tcPr>
            <w:tcW w:w="1260" w:type="dxa"/>
            <w:tcBorders>
              <w:top w:val="nil"/>
              <w:left w:val="nil"/>
              <w:bottom w:val="single" w:sz="4" w:space="0" w:color="auto"/>
              <w:right w:val="single" w:sz="4" w:space="0" w:color="auto"/>
            </w:tcBorders>
            <w:shd w:val="clear" w:color="auto" w:fill="auto"/>
            <w:noWrap/>
            <w:vAlign w:val="bottom"/>
            <w:hideMark/>
          </w:tcPr>
          <w:p w14:paraId="551A0AC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4CC945F1"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158E6D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1227</w:t>
            </w:r>
          </w:p>
        </w:tc>
        <w:tc>
          <w:tcPr>
            <w:tcW w:w="5360" w:type="dxa"/>
            <w:tcBorders>
              <w:top w:val="nil"/>
              <w:left w:val="nil"/>
              <w:bottom w:val="single" w:sz="4" w:space="0" w:color="auto"/>
              <w:right w:val="single" w:sz="4" w:space="0" w:color="auto"/>
            </w:tcBorders>
            <w:shd w:val="clear" w:color="auto" w:fill="auto"/>
            <w:vAlign w:val="bottom"/>
            <w:hideMark/>
          </w:tcPr>
          <w:p w14:paraId="4A9D686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South Korean workers resume work at the Kaesong Industrial Complex in North Korea?</w:t>
            </w:r>
          </w:p>
        </w:tc>
        <w:tc>
          <w:tcPr>
            <w:tcW w:w="1275" w:type="dxa"/>
            <w:tcBorders>
              <w:top w:val="nil"/>
              <w:left w:val="nil"/>
              <w:bottom w:val="single" w:sz="4" w:space="0" w:color="auto"/>
              <w:right w:val="single" w:sz="4" w:space="0" w:color="auto"/>
            </w:tcBorders>
            <w:shd w:val="clear" w:color="auto" w:fill="auto"/>
            <w:noWrap/>
            <w:vAlign w:val="bottom"/>
            <w:hideMark/>
          </w:tcPr>
          <w:p w14:paraId="13BA1EA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7/31/13</w:t>
            </w:r>
          </w:p>
        </w:tc>
        <w:tc>
          <w:tcPr>
            <w:tcW w:w="1260" w:type="dxa"/>
            <w:tcBorders>
              <w:top w:val="nil"/>
              <w:left w:val="nil"/>
              <w:bottom w:val="single" w:sz="4" w:space="0" w:color="auto"/>
              <w:right w:val="single" w:sz="4" w:space="0" w:color="auto"/>
            </w:tcBorders>
            <w:shd w:val="clear" w:color="auto" w:fill="auto"/>
            <w:noWrap/>
            <w:vAlign w:val="bottom"/>
            <w:hideMark/>
          </w:tcPr>
          <w:p w14:paraId="663650D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9/16/13</w:t>
            </w:r>
          </w:p>
        </w:tc>
      </w:tr>
      <w:tr w:rsidR="00496FAC" w:rsidRPr="00496FAC" w14:paraId="0CBD987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CFA9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1231-b</w:t>
            </w:r>
          </w:p>
        </w:tc>
        <w:tc>
          <w:tcPr>
            <w:tcW w:w="5360" w:type="dxa"/>
            <w:tcBorders>
              <w:top w:val="nil"/>
              <w:left w:val="nil"/>
              <w:bottom w:val="single" w:sz="4" w:space="0" w:color="auto"/>
              <w:right w:val="single" w:sz="4" w:space="0" w:color="auto"/>
            </w:tcBorders>
            <w:shd w:val="clear" w:color="auto" w:fill="auto"/>
            <w:vAlign w:val="bottom"/>
            <w:hideMark/>
          </w:tcPr>
          <w:p w14:paraId="1B76CDC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May 2014, will Nicolas </w:t>
            </w:r>
            <w:proofErr w:type="spellStart"/>
            <w:r w:rsidRPr="00496FAC">
              <w:rPr>
                <w:rFonts w:ascii="Calibri" w:eastAsia="Times New Roman" w:hAnsi="Calibri" w:cs="Times New Roman"/>
                <w:color w:val="000000"/>
                <w:sz w:val="24"/>
                <w:szCs w:val="24"/>
              </w:rPr>
              <w:t>Maduro</w:t>
            </w:r>
            <w:proofErr w:type="spellEnd"/>
            <w:r w:rsidRPr="00496FAC">
              <w:rPr>
                <w:rFonts w:ascii="Calibri" w:eastAsia="Times New Roman" w:hAnsi="Calibri" w:cs="Times New Roman"/>
                <w:color w:val="000000"/>
                <w:sz w:val="24"/>
                <w:szCs w:val="24"/>
              </w:rPr>
              <w:t xml:space="preserve"> vacate the office of President of Venezuela?</w:t>
            </w:r>
          </w:p>
        </w:tc>
        <w:tc>
          <w:tcPr>
            <w:tcW w:w="1275" w:type="dxa"/>
            <w:tcBorders>
              <w:top w:val="nil"/>
              <w:left w:val="nil"/>
              <w:bottom w:val="single" w:sz="4" w:space="0" w:color="auto"/>
              <w:right w:val="single" w:sz="4" w:space="0" w:color="auto"/>
            </w:tcBorders>
            <w:shd w:val="clear" w:color="auto" w:fill="auto"/>
            <w:noWrap/>
            <w:vAlign w:val="bottom"/>
            <w:hideMark/>
          </w:tcPr>
          <w:p w14:paraId="37C1DB8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8/14/13</w:t>
            </w:r>
          </w:p>
        </w:tc>
        <w:tc>
          <w:tcPr>
            <w:tcW w:w="1260" w:type="dxa"/>
            <w:tcBorders>
              <w:top w:val="nil"/>
              <w:left w:val="nil"/>
              <w:bottom w:val="single" w:sz="4" w:space="0" w:color="auto"/>
              <w:right w:val="single" w:sz="4" w:space="0" w:color="auto"/>
            </w:tcBorders>
            <w:shd w:val="clear" w:color="auto" w:fill="auto"/>
            <w:noWrap/>
            <w:vAlign w:val="bottom"/>
            <w:hideMark/>
          </w:tcPr>
          <w:p w14:paraId="230EE03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3547D60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E12C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1232-b</w:t>
            </w:r>
          </w:p>
        </w:tc>
        <w:tc>
          <w:tcPr>
            <w:tcW w:w="5360" w:type="dxa"/>
            <w:tcBorders>
              <w:top w:val="nil"/>
              <w:left w:val="nil"/>
              <w:bottom w:val="single" w:sz="4" w:space="0" w:color="auto"/>
              <w:right w:val="single" w:sz="4" w:space="0" w:color="auto"/>
            </w:tcBorders>
            <w:shd w:val="clear" w:color="auto" w:fill="auto"/>
            <w:vAlign w:val="bottom"/>
            <w:hideMark/>
          </w:tcPr>
          <w:p w14:paraId="4573FD9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January 2014, will the government of Bolivia invite the U.S. Agency for International Development (USAID) to resume work in Bolivia?</w:t>
            </w:r>
          </w:p>
        </w:tc>
        <w:tc>
          <w:tcPr>
            <w:tcW w:w="1275" w:type="dxa"/>
            <w:tcBorders>
              <w:top w:val="nil"/>
              <w:left w:val="nil"/>
              <w:bottom w:val="single" w:sz="4" w:space="0" w:color="auto"/>
              <w:right w:val="single" w:sz="4" w:space="0" w:color="auto"/>
            </w:tcBorders>
            <w:shd w:val="clear" w:color="auto" w:fill="auto"/>
            <w:noWrap/>
            <w:vAlign w:val="bottom"/>
            <w:hideMark/>
          </w:tcPr>
          <w:p w14:paraId="0DD46FC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7/31/13</w:t>
            </w:r>
          </w:p>
        </w:tc>
        <w:tc>
          <w:tcPr>
            <w:tcW w:w="1260" w:type="dxa"/>
            <w:tcBorders>
              <w:top w:val="nil"/>
              <w:left w:val="nil"/>
              <w:bottom w:val="single" w:sz="4" w:space="0" w:color="auto"/>
              <w:right w:val="single" w:sz="4" w:space="0" w:color="auto"/>
            </w:tcBorders>
            <w:shd w:val="clear" w:color="auto" w:fill="auto"/>
            <w:noWrap/>
            <w:vAlign w:val="bottom"/>
            <w:hideMark/>
          </w:tcPr>
          <w:p w14:paraId="29D0408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16FC09A1"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AAEB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1234-b</w:t>
            </w:r>
          </w:p>
        </w:tc>
        <w:tc>
          <w:tcPr>
            <w:tcW w:w="5360" w:type="dxa"/>
            <w:tcBorders>
              <w:top w:val="nil"/>
              <w:left w:val="nil"/>
              <w:bottom w:val="single" w:sz="4" w:space="0" w:color="auto"/>
              <w:right w:val="single" w:sz="4" w:space="0" w:color="auto"/>
            </w:tcBorders>
            <w:shd w:val="clear" w:color="auto" w:fill="auto"/>
            <w:vAlign w:val="bottom"/>
            <w:hideMark/>
          </w:tcPr>
          <w:p w14:paraId="093DC36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January 2014, will the government of Afghanistan sign a Status of Forces Agreement (SOFA) permitting U.S. troops to remain in Afghanistan?</w:t>
            </w:r>
          </w:p>
        </w:tc>
        <w:tc>
          <w:tcPr>
            <w:tcW w:w="1275" w:type="dxa"/>
            <w:tcBorders>
              <w:top w:val="nil"/>
              <w:left w:val="nil"/>
              <w:bottom w:val="single" w:sz="4" w:space="0" w:color="auto"/>
              <w:right w:val="single" w:sz="4" w:space="0" w:color="auto"/>
            </w:tcBorders>
            <w:shd w:val="clear" w:color="auto" w:fill="auto"/>
            <w:noWrap/>
            <w:vAlign w:val="bottom"/>
            <w:hideMark/>
          </w:tcPr>
          <w:p w14:paraId="217F0CB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7/31/13</w:t>
            </w:r>
          </w:p>
        </w:tc>
        <w:tc>
          <w:tcPr>
            <w:tcW w:w="1260" w:type="dxa"/>
            <w:tcBorders>
              <w:top w:val="nil"/>
              <w:left w:val="nil"/>
              <w:bottom w:val="single" w:sz="4" w:space="0" w:color="auto"/>
              <w:right w:val="single" w:sz="4" w:space="0" w:color="auto"/>
            </w:tcBorders>
            <w:shd w:val="clear" w:color="auto" w:fill="auto"/>
            <w:noWrap/>
            <w:vAlign w:val="bottom"/>
            <w:hideMark/>
          </w:tcPr>
          <w:p w14:paraId="22183D8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157D0223"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0A2CD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1235</w:t>
            </w:r>
          </w:p>
        </w:tc>
        <w:tc>
          <w:tcPr>
            <w:tcW w:w="5360" w:type="dxa"/>
            <w:tcBorders>
              <w:top w:val="nil"/>
              <w:left w:val="nil"/>
              <w:bottom w:val="single" w:sz="4" w:space="0" w:color="auto"/>
              <w:right w:val="single" w:sz="4" w:space="0" w:color="auto"/>
            </w:tcBorders>
            <w:shd w:val="clear" w:color="auto" w:fill="auto"/>
            <w:vAlign w:val="bottom"/>
            <w:hideMark/>
          </w:tcPr>
          <w:p w14:paraId="47664B2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the Leadership Council of the Islamic Emirate of Afghanistan announce that it accepts the constitution of the Republic of Afghanistan?</w:t>
            </w:r>
          </w:p>
        </w:tc>
        <w:tc>
          <w:tcPr>
            <w:tcW w:w="1275" w:type="dxa"/>
            <w:tcBorders>
              <w:top w:val="nil"/>
              <w:left w:val="nil"/>
              <w:bottom w:val="single" w:sz="4" w:space="0" w:color="auto"/>
              <w:right w:val="single" w:sz="4" w:space="0" w:color="auto"/>
            </w:tcBorders>
            <w:shd w:val="clear" w:color="auto" w:fill="auto"/>
            <w:noWrap/>
            <w:vAlign w:val="bottom"/>
            <w:hideMark/>
          </w:tcPr>
          <w:p w14:paraId="3A5D1ED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9/19/13</w:t>
            </w:r>
          </w:p>
        </w:tc>
        <w:tc>
          <w:tcPr>
            <w:tcW w:w="1260" w:type="dxa"/>
            <w:tcBorders>
              <w:top w:val="nil"/>
              <w:left w:val="nil"/>
              <w:bottom w:val="single" w:sz="4" w:space="0" w:color="auto"/>
              <w:right w:val="single" w:sz="4" w:space="0" w:color="auto"/>
            </w:tcBorders>
            <w:shd w:val="clear" w:color="auto" w:fill="auto"/>
            <w:noWrap/>
            <w:vAlign w:val="bottom"/>
            <w:hideMark/>
          </w:tcPr>
          <w:p w14:paraId="2174B62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5DCFAB3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C7B7E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1238</w:t>
            </w:r>
          </w:p>
        </w:tc>
        <w:tc>
          <w:tcPr>
            <w:tcW w:w="5360" w:type="dxa"/>
            <w:tcBorders>
              <w:top w:val="nil"/>
              <w:left w:val="nil"/>
              <w:bottom w:val="single" w:sz="4" w:space="0" w:color="auto"/>
              <w:right w:val="single" w:sz="4" w:space="0" w:color="auto"/>
            </w:tcBorders>
            <w:shd w:val="clear" w:color="auto" w:fill="auto"/>
            <w:vAlign w:val="bottom"/>
            <w:hideMark/>
          </w:tcPr>
          <w:p w14:paraId="43E6114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be the head of government of Saudi Arabia as of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6C32737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9/19/13</w:t>
            </w:r>
          </w:p>
        </w:tc>
        <w:tc>
          <w:tcPr>
            <w:tcW w:w="1260" w:type="dxa"/>
            <w:tcBorders>
              <w:top w:val="nil"/>
              <w:left w:val="nil"/>
              <w:bottom w:val="single" w:sz="4" w:space="0" w:color="auto"/>
              <w:right w:val="single" w:sz="4" w:space="0" w:color="auto"/>
            </w:tcBorders>
            <w:shd w:val="clear" w:color="auto" w:fill="auto"/>
            <w:noWrap/>
            <w:vAlign w:val="bottom"/>
            <w:hideMark/>
          </w:tcPr>
          <w:p w14:paraId="66837FE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310416C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E77FE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1240</w:t>
            </w:r>
          </w:p>
        </w:tc>
        <w:tc>
          <w:tcPr>
            <w:tcW w:w="5360" w:type="dxa"/>
            <w:tcBorders>
              <w:top w:val="nil"/>
              <w:left w:val="nil"/>
              <w:bottom w:val="single" w:sz="4" w:space="0" w:color="auto"/>
              <w:right w:val="single" w:sz="4" w:space="0" w:color="auto"/>
            </w:tcBorders>
            <w:shd w:val="clear" w:color="auto" w:fill="auto"/>
            <w:vAlign w:val="bottom"/>
            <w:hideMark/>
          </w:tcPr>
          <w:p w14:paraId="062343A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Libya complete elections for a Constitutional Commission before 1 October 2013?</w:t>
            </w:r>
          </w:p>
        </w:tc>
        <w:tc>
          <w:tcPr>
            <w:tcW w:w="1275" w:type="dxa"/>
            <w:tcBorders>
              <w:top w:val="nil"/>
              <w:left w:val="nil"/>
              <w:bottom w:val="single" w:sz="4" w:space="0" w:color="auto"/>
              <w:right w:val="single" w:sz="4" w:space="0" w:color="auto"/>
            </w:tcBorders>
            <w:shd w:val="clear" w:color="auto" w:fill="auto"/>
            <w:noWrap/>
            <w:vAlign w:val="bottom"/>
            <w:hideMark/>
          </w:tcPr>
          <w:p w14:paraId="11E6F2A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7/31/13</w:t>
            </w:r>
          </w:p>
        </w:tc>
        <w:tc>
          <w:tcPr>
            <w:tcW w:w="1260" w:type="dxa"/>
            <w:tcBorders>
              <w:top w:val="nil"/>
              <w:left w:val="nil"/>
              <w:bottom w:val="single" w:sz="4" w:space="0" w:color="auto"/>
              <w:right w:val="single" w:sz="4" w:space="0" w:color="auto"/>
            </w:tcBorders>
            <w:shd w:val="clear" w:color="auto" w:fill="auto"/>
            <w:noWrap/>
            <w:vAlign w:val="bottom"/>
            <w:hideMark/>
          </w:tcPr>
          <w:p w14:paraId="63F7B5B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9/30/13</w:t>
            </w:r>
          </w:p>
        </w:tc>
      </w:tr>
      <w:tr w:rsidR="00496FAC" w:rsidRPr="00496FAC" w14:paraId="39FF48D1"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4E981F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1241</w:t>
            </w:r>
          </w:p>
        </w:tc>
        <w:tc>
          <w:tcPr>
            <w:tcW w:w="5360" w:type="dxa"/>
            <w:tcBorders>
              <w:top w:val="nil"/>
              <w:left w:val="nil"/>
              <w:bottom w:val="single" w:sz="4" w:space="0" w:color="auto"/>
              <w:right w:val="single" w:sz="4" w:space="0" w:color="auto"/>
            </w:tcBorders>
            <w:shd w:val="clear" w:color="auto" w:fill="auto"/>
            <w:vAlign w:val="bottom"/>
            <w:hideMark/>
          </w:tcPr>
          <w:p w14:paraId="0D2ACB4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a U.N.-sponsored international conference on Syria convene with official representatives of both the Syrian government and the Syrian National Coalition in attendance?</w:t>
            </w:r>
          </w:p>
        </w:tc>
        <w:tc>
          <w:tcPr>
            <w:tcW w:w="1275" w:type="dxa"/>
            <w:tcBorders>
              <w:top w:val="nil"/>
              <w:left w:val="nil"/>
              <w:bottom w:val="single" w:sz="4" w:space="0" w:color="auto"/>
              <w:right w:val="single" w:sz="4" w:space="0" w:color="auto"/>
            </w:tcBorders>
            <w:shd w:val="clear" w:color="auto" w:fill="auto"/>
            <w:noWrap/>
            <w:vAlign w:val="bottom"/>
            <w:hideMark/>
          </w:tcPr>
          <w:p w14:paraId="3DC421C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8/7/13</w:t>
            </w:r>
          </w:p>
        </w:tc>
        <w:tc>
          <w:tcPr>
            <w:tcW w:w="1260" w:type="dxa"/>
            <w:tcBorders>
              <w:top w:val="nil"/>
              <w:left w:val="nil"/>
              <w:bottom w:val="single" w:sz="4" w:space="0" w:color="auto"/>
              <w:right w:val="single" w:sz="4" w:space="0" w:color="auto"/>
            </w:tcBorders>
            <w:shd w:val="clear" w:color="auto" w:fill="auto"/>
            <w:noWrap/>
            <w:vAlign w:val="bottom"/>
            <w:hideMark/>
          </w:tcPr>
          <w:p w14:paraId="2850ACB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2FAD33FB"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994D5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1243</w:t>
            </w:r>
          </w:p>
        </w:tc>
        <w:tc>
          <w:tcPr>
            <w:tcW w:w="5360" w:type="dxa"/>
            <w:tcBorders>
              <w:top w:val="nil"/>
              <w:left w:val="nil"/>
              <w:bottom w:val="single" w:sz="4" w:space="0" w:color="auto"/>
              <w:right w:val="single" w:sz="4" w:space="0" w:color="auto"/>
            </w:tcBorders>
            <w:shd w:val="clear" w:color="auto" w:fill="auto"/>
            <w:vAlign w:val="bottom"/>
            <w:hideMark/>
          </w:tcPr>
          <w:p w14:paraId="413822F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percentage of countries worldwide will Freedom House identify as "electoral democracies" in its 2014 Freedom in the World Report?</w:t>
            </w:r>
          </w:p>
        </w:tc>
        <w:tc>
          <w:tcPr>
            <w:tcW w:w="1275" w:type="dxa"/>
            <w:tcBorders>
              <w:top w:val="nil"/>
              <w:left w:val="nil"/>
              <w:bottom w:val="single" w:sz="4" w:space="0" w:color="auto"/>
              <w:right w:val="single" w:sz="4" w:space="0" w:color="auto"/>
            </w:tcBorders>
            <w:shd w:val="clear" w:color="auto" w:fill="auto"/>
            <w:noWrap/>
            <w:vAlign w:val="bottom"/>
            <w:hideMark/>
          </w:tcPr>
          <w:p w14:paraId="21A3732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8/7/13</w:t>
            </w:r>
          </w:p>
        </w:tc>
        <w:tc>
          <w:tcPr>
            <w:tcW w:w="1260" w:type="dxa"/>
            <w:tcBorders>
              <w:top w:val="nil"/>
              <w:left w:val="nil"/>
              <w:bottom w:val="single" w:sz="4" w:space="0" w:color="auto"/>
              <w:right w:val="single" w:sz="4" w:space="0" w:color="auto"/>
            </w:tcBorders>
            <w:shd w:val="clear" w:color="auto" w:fill="auto"/>
            <w:noWrap/>
            <w:vAlign w:val="bottom"/>
            <w:hideMark/>
          </w:tcPr>
          <w:p w14:paraId="16860CF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1/22/14</w:t>
            </w:r>
          </w:p>
        </w:tc>
      </w:tr>
      <w:tr w:rsidR="00496FAC" w:rsidRPr="00496FAC" w14:paraId="544DEA7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AFF78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1244</w:t>
            </w:r>
          </w:p>
        </w:tc>
        <w:tc>
          <w:tcPr>
            <w:tcW w:w="5360" w:type="dxa"/>
            <w:tcBorders>
              <w:top w:val="nil"/>
              <w:left w:val="nil"/>
              <w:bottom w:val="single" w:sz="4" w:space="0" w:color="auto"/>
              <w:right w:val="single" w:sz="4" w:space="0" w:color="auto"/>
            </w:tcBorders>
            <w:shd w:val="clear" w:color="auto" w:fill="auto"/>
            <w:vAlign w:val="bottom"/>
            <w:hideMark/>
          </w:tcPr>
          <w:p w14:paraId="53B6E91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India and/or Brazil become a permanent member of the U.N. Security Council before 1 March 2015?</w:t>
            </w:r>
          </w:p>
        </w:tc>
        <w:tc>
          <w:tcPr>
            <w:tcW w:w="1275" w:type="dxa"/>
            <w:tcBorders>
              <w:top w:val="nil"/>
              <w:left w:val="nil"/>
              <w:bottom w:val="single" w:sz="4" w:space="0" w:color="auto"/>
              <w:right w:val="single" w:sz="4" w:space="0" w:color="auto"/>
            </w:tcBorders>
            <w:shd w:val="clear" w:color="auto" w:fill="auto"/>
            <w:noWrap/>
            <w:vAlign w:val="bottom"/>
            <w:hideMark/>
          </w:tcPr>
          <w:p w14:paraId="2B19711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8/28/13</w:t>
            </w:r>
          </w:p>
        </w:tc>
        <w:tc>
          <w:tcPr>
            <w:tcW w:w="1260" w:type="dxa"/>
            <w:tcBorders>
              <w:top w:val="nil"/>
              <w:left w:val="nil"/>
              <w:bottom w:val="single" w:sz="4" w:space="0" w:color="auto"/>
              <w:right w:val="single" w:sz="4" w:space="0" w:color="auto"/>
            </w:tcBorders>
            <w:shd w:val="clear" w:color="auto" w:fill="auto"/>
            <w:noWrap/>
            <w:vAlign w:val="bottom"/>
            <w:hideMark/>
          </w:tcPr>
          <w:p w14:paraId="0A14A01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2/28/15</w:t>
            </w:r>
          </w:p>
        </w:tc>
      </w:tr>
      <w:tr w:rsidR="00496FAC" w:rsidRPr="00496FAC" w14:paraId="31F35031"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29CBB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1245</w:t>
            </w:r>
          </w:p>
        </w:tc>
        <w:tc>
          <w:tcPr>
            <w:tcW w:w="5360" w:type="dxa"/>
            <w:tcBorders>
              <w:top w:val="nil"/>
              <w:left w:val="nil"/>
              <w:bottom w:val="single" w:sz="4" w:space="0" w:color="auto"/>
              <w:right w:val="single" w:sz="4" w:space="0" w:color="auto"/>
            </w:tcBorders>
            <w:shd w:val="clear" w:color="auto" w:fill="auto"/>
            <w:vAlign w:val="bottom"/>
            <w:hideMark/>
          </w:tcPr>
          <w:p w14:paraId="7A78696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When will the International Monetary Fund announce that it has ratified a change to the voting shares for its member countries?</w:t>
            </w:r>
          </w:p>
        </w:tc>
        <w:tc>
          <w:tcPr>
            <w:tcW w:w="1275" w:type="dxa"/>
            <w:tcBorders>
              <w:top w:val="nil"/>
              <w:left w:val="nil"/>
              <w:bottom w:val="single" w:sz="4" w:space="0" w:color="auto"/>
              <w:right w:val="single" w:sz="4" w:space="0" w:color="auto"/>
            </w:tcBorders>
            <w:shd w:val="clear" w:color="auto" w:fill="auto"/>
            <w:noWrap/>
            <w:vAlign w:val="bottom"/>
            <w:hideMark/>
          </w:tcPr>
          <w:p w14:paraId="7870199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7/31/13</w:t>
            </w:r>
          </w:p>
        </w:tc>
        <w:tc>
          <w:tcPr>
            <w:tcW w:w="1260" w:type="dxa"/>
            <w:tcBorders>
              <w:top w:val="nil"/>
              <w:left w:val="nil"/>
              <w:bottom w:val="single" w:sz="4" w:space="0" w:color="auto"/>
              <w:right w:val="single" w:sz="4" w:space="0" w:color="auto"/>
            </w:tcBorders>
            <w:shd w:val="clear" w:color="auto" w:fill="auto"/>
            <w:noWrap/>
            <w:vAlign w:val="bottom"/>
            <w:hideMark/>
          </w:tcPr>
          <w:p w14:paraId="7F927DD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171D0604"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58379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1249-b</w:t>
            </w:r>
          </w:p>
        </w:tc>
        <w:tc>
          <w:tcPr>
            <w:tcW w:w="5360" w:type="dxa"/>
            <w:tcBorders>
              <w:top w:val="nil"/>
              <w:left w:val="nil"/>
              <w:bottom w:val="single" w:sz="4" w:space="0" w:color="auto"/>
              <w:right w:val="single" w:sz="4" w:space="0" w:color="auto"/>
            </w:tcBorders>
            <w:shd w:val="clear" w:color="auto" w:fill="auto"/>
            <w:vAlign w:val="bottom"/>
            <w:hideMark/>
          </w:tcPr>
          <w:p w14:paraId="7959D39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China deploy any armed unmanned aerial vehicles (UAVs) over the territory of another country before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0616BD4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8/28/13</w:t>
            </w:r>
          </w:p>
        </w:tc>
        <w:tc>
          <w:tcPr>
            <w:tcW w:w="1260" w:type="dxa"/>
            <w:tcBorders>
              <w:top w:val="nil"/>
              <w:left w:val="nil"/>
              <w:bottom w:val="single" w:sz="4" w:space="0" w:color="auto"/>
              <w:right w:val="single" w:sz="4" w:space="0" w:color="auto"/>
            </w:tcBorders>
            <w:shd w:val="clear" w:color="auto" w:fill="auto"/>
            <w:noWrap/>
            <w:vAlign w:val="bottom"/>
            <w:hideMark/>
          </w:tcPr>
          <w:p w14:paraId="3168A8B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6D465A1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7C8E4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1251</w:t>
            </w:r>
          </w:p>
        </w:tc>
        <w:tc>
          <w:tcPr>
            <w:tcW w:w="5360" w:type="dxa"/>
            <w:tcBorders>
              <w:top w:val="nil"/>
              <w:left w:val="nil"/>
              <w:bottom w:val="single" w:sz="4" w:space="0" w:color="auto"/>
              <w:right w:val="single" w:sz="4" w:space="0" w:color="auto"/>
            </w:tcBorders>
            <w:shd w:val="clear" w:color="auto" w:fill="auto"/>
            <w:vAlign w:val="bottom"/>
            <w:hideMark/>
          </w:tcPr>
          <w:p w14:paraId="786A6CC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Guinea commence legislative elections before 1 October 2013?</w:t>
            </w:r>
          </w:p>
        </w:tc>
        <w:tc>
          <w:tcPr>
            <w:tcW w:w="1275" w:type="dxa"/>
            <w:tcBorders>
              <w:top w:val="nil"/>
              <w:left w:val="nil"/>
              <w:bottom w:val="single" w:sz="4" w:space="0" w:color="auto"/>
              <w:right w:val="single" w:sz="4" w:space="0" w:color="auto"/>
            </w:tcBorders>
            <w:shd w:val="clear" w:color="auto" w:fill="auto"/>
            <w:noWrap/>
            <w:vAlign w:val="bottom"/>
            <w:hideMark/>
          </w:tcPr>
          <w:p w14:paraId="25DB7F8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8/14/13</w:t>
            </w:r>
          </w:p>
        </w:tc>
        <w:tc>
          <w:tcPr>
            <w:tcW w:w="1260" w:type="dxa"/>
            <w:tcBorders>
              <w:top w:val="nil"/>
              <w:left w:val="nil"/>
              <w:bottom w:val="single" w:sz="4" w:space="0" w:color="auto"/>
              <w:right w:val="single" w:sz="4" w:space="0" w:color="auto"/>
            </w:tcBorders>
            <w:shd w:val="clear" w:color="auto" w:fill="auto"/>
            <w:noWrap/>
            <w:vAlign w:val="bottom"/>
            <w:hideMark/>
          </w:tcPr>
          <w:p w14:paraId="70B866A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9/27/13</w:t>
            </w:r>
          </w:p>
        </w:tc>
      </w:tr>
      <w:tr w:rsidR="00496FAC" w:rsidRPr="00496FAC" w14:paraId="0EC47CA4"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FA633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1252-a</w:t>
            </w:r>
          </w:p>
        </w:tc>
        <w:tc>
          <w:tcPr>
            <w:tcW w:w="5360" w:type="dxa"/>
            <w:tcBorders>
              <w:top w:val="nil"/>
              <w:left w:val="nil"/>
              <w:bottom w:val="single" w:sz="4" w:space="0" w:color="auto"/>
              <w:right w:val="single" w:sz="4" w:space="0" w:color="auto"/>
            </w:tcBorders>
            <w:shd w:val="clear" w:color="auto" w:fill="auto"/>
            <w:vAlign w:val="bottom"/>
            <w:hideMark/>
          </w:tcPr>
          <w:p w14:paraId="26BE215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May 2014, will Joseph </w:t>
            </w:r>
            <w:proofErr w:type="spellStart"/>
            <w:r w:rsidRPr="00496FAC">
              <w:rPr>
                <w:rFonts w:ascii="Calibri" w:eastAsia="Times New Roman" w:hAnsi="Calibri" w:cs="Times New Roman"/>
                <w:color w:val="000000"/>
                <w:sz w:val="24"/>
                <w:szCs w:val="24"/>
              </w:rPr>
              <w:t>Kony</w:t>
            </w:r>
            <w:proofErr w:type="spellEnd"/>
            <w:r w:rsidRPr="00496FAC">
              <w:rPr>
                <w:rFonts w:ascii="Calibri" w:eastAsia="Times New Roman" w:hAnsi="Calibri" w:cs="Times New Roman"/>
                <w:color w:val="000000"/>
                <w:sz w:val="24"/>
                <w:szCs w:val="24"/>
              </w:rPr>
              <w:t xml:space="preserve"> be *captured or *incapacitated by a Ugandan, foreign or multinational military/law enforcement force?</w:t>
            </w:r>
          </w:p>
        </w:tc>
        <w:tc>
          <w:tcPr>
            <w:tcW w:w="1275" w:type="dxa"/>
            <w:tcBorders>
              <w:top w:val="nil"/>
              <w:left w:val="nil"/>
              <w:bottom w:val="single" w:sz="4" w:space="0" w:color="auto"/>
              <w:right w:val="single" w:sz="4" w:space="0" w:color="auto"/>
            </w:tcBorders>
            <w:shd w:val="clear" w:color="auto" w:fill="auto"/>
            <w:noWrap/>
            <w:vAlign w:val="bottom"/>
            <w:hideMark/>
          </w:tcPr>
          <w:p w14:paraId="6712861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8/14/13</w:t>
            </w:r>
          </w:p>
        </w:tc>
        <w:tc>
          <w:tcPr>
            <w:tcW w:w="1260" w:type="dxa"/>
            <w:tcBorders>
              <w:top w:val="nil"/>
              <w:left w:val="nil"/>
              <w:bottom w:val="single" w:sz="4" w:space="0" w:color="auto"/>
              <w:right w:val="single" w:sz="4" w:space="0" w:color="auto"/>
            </w:tcBorders>
            <w:shd w:val="clear" w:color="auto" w:fill="auto"/>
            <w:noWrap/>
            <w:vAlign w:val="bottom"/>
            <w:hideMark/>
          </w:tcPr>
          <w:p w14:paraId="4CAFC92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160D41BE"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EE5E2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1253-b</w:t>
            </w:r>
          </w:p>
        </w:tc>
        <w:tc>
          <w:tcPr>
            <w:tcW w:w="5360" w:type="dxa"/>
            <w:tcBorders>
              <w:top w:val="nil"/>
              <w:left w:val="nil"/>
              <w:bottom w:val="single" w:sz="4" w:space="0" w:color="auto"/>
              <w:right w:val="single" w:sz="4" w:space="0" w:color="auto"/>
            </w:tcBorders>
            <w:shd w:val="clear" w:color="auto" w:fill="auto"/>
            <w:vAlign w:val="bottom"/>
            <w:hideMark/>
          </w:tcPr>
          <w:p w14:paraId="2D9E7E9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December 2013, will Egypt impose a constitutional ban on political parties based on *religion?</w:t>
            </w:r>
          </w:p>
        </w:tc>
        <w:tc>
          <w:tcPr>
            <w:tcW w:w="1275" w:type="dxa"/>
            <w:tcBorders>
              <w:top w:val="nil"/>
              <w:left w:val="nil"/>
              <w:bottom w:val="single" w:sz="4" w:space="0" w:color="auto"/>
              <w:right w:val="single" w:sz="4" w:space="0" w:color="auto"/>
            </w:tcBorders>
            <w:shd w:val="clear" w:color="auto" w:fill="auto"/>
            <w:noWrap/>
            <w:vAlign w:val="bottom"/>
            <w:hideMark/>
          </w:tcPr>
          <w:p w14:paraId="346C50A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8/14/13</w:t>
            </w:r>
          </w:p>
        </w:tc>
        <w:tc>
          <w:tcPr>
            <w:tcW w:w="1260" w:type="dxa"/>
            <w:tcBorders>
              <w:top w:val="nil"/>
              <w:left w:val="nil"/>
              <w:bottom w:val="single" w:sz="4" w:space="0" w:color="auto"/>
              <w:right w:val="single" w:sz="4" w:space="0" w:color="auto"/>
            </w:tcBorders>
            <w:shd w:val="clear" w:color="auto" w:fill="auto"/>
            <w:noWrap/>
            <w:vAlign w:val="bottom"/>
            <w:hideMark/>
          </w:tcPr>
          <w:p w14:paraId="3A6028E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11/30/13</w:t>
            </w:r>
          </w:p>
        </w:tc>
      </w:tr>
      <w:tr w:rsidR="00496FAC" w:rsidRPr="00496FAC" w14:paraId="72F968F2"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9FCF1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1254-b</w:t>
            </w:r>
          </w:p>
        </w:tc>
        <w:tc>
          <w:tcPr>
            <w:tcW w:w="5360" w:type="dxa"/>
            <w:tcBorders>
              <w:top w:val="nil"/>
              <w:left w:val="nil"/>
              <w:bottom w:val="single" w:sz="4" w:space="0" w:color="auto"/>
              <w:right w:val="single" w:sz="4" w:space="0" w:color="auto"/>
            </w:tcBorders>
            <w:shd w:val="clear" w:color="auto" w:fill="auto"/>
            <w:vAlign w:val="bottom"/>
            <w:hideMark/>
          </w:tcPr>
          <w:p w14:paraId="2ED99B7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April 2014, will the International Atomic Energy Agency (IAEA) inspect the </w:t>
            </w:r>
            <w:proofErr w:type="spellStart"/>
            <w:r w:rsidRPr="00496FAC">
              <w:rPr>
                <w:rFonts w:ascii="Calibri" w:eastAsia="Times New Roman" w:hAnsi="Calibri" w:cs="Times New Roman"/>
                <w:color w:val="000000"/>
                <w:sz w:val="24"/>
                <w:szCs w:val="24"/>
              </w:rPr>
              <w:t>Parchin</w:t>
            </w:r>
            <w:proofErr w:type="spellEnd"/>
            <w:r w:rsidRPr="00496FAC">
              <w:rPr>
                <w:rFonts w:ascii="Calibri" w:eastAsia="Times New Roman" w:hAnsi="Calibri" w:cs="Times New Roman"/>
                <w:color w:val="000000"/>
                <w:sz w:val="24"/>
                <w:szCs w:val="24"/>
              </w:rPr>
              <w:t xml:space="preserve"> Military Complex?</w:t>
            </w:r>
          </w:p>
        </w:tc>
        <w:tc>
          <w:tcPr>
            <w:tcW w:w="1275" w:type="dxa"/>
            <w:tcBorders>
              <w:top w:val="nil"/>
              <w:left w:val="nil"/>
              <w:bottom w:val="single" w:sz="4" w:space="0" w:color="auto"/>
              <w:right w:val="single" w:sz="4" w:space="0" w:color="auto"/>
            </w:tcBorders>
            <w:shd w:val="clear" w:color="auto" w:fill="auto"/>
            <w:noWrap/>
            <w:vAlign w:val="bottom"/>
            <w:hideMark/>
          </w:tcPr>
          <w:p w14:paraId="6D2E482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8/14/13</w:t>
            </w:r>
          </w:p>
        </w:tc>
        <w:tc>
          <w:tcPr>
            <w:tcW w:w="1260" w:type="dxa"/>
            <w:tcBorders>
              <w:top w:val="nil"/>
              <w:left w:val="nil"/>
              <w:bottom w:val="single" w:sz="4" w:space="0" w:color="auto"/>
              <w:right w:val="single" w:sz="4" w:space="0" w:color="auto"/>
            </w:tcBorders>
            <w:shd w:val="clear" w:color="auto" w:fill="auto"/>
            <w:noWrap/>
            <w:vAlign w:val="bottom"/>
            <w:hideMark/>
          </w:tcPr>
          <w:p w14:paraId="2393AA4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35AB832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3BFA5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1255-b</w:t>
            </w:r>
          </w:p>
        </w:tc>
        <w:tc>
          <w:tcPr>
            <w:tcW w:w="5360" w:type="dxa"/>
            <w:tcBorders>
              <w:top w:val="nil"/>
              <w:left w:val="nil"/>
              <w:bottom w:val="single" w:sz="4" w:space="0" w:color="auto"/>
              <w:right w:val="single" w:sz="4" w:space="0" w:color="auto"/>
            </w:tcBorders>
            <w:shd w:val="clear" w:color="auto" w:fill="auto"/>
            <w:vAlign w:val="bottom"/>
            <w:hideMark/>
          </w:tcPr>
          <w:p w14:paraId="49006B5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May 2014, </w:t>
            </w:r>
            <w:proofErr w:type="gramStart"/>
            <w:r w:rsidRPr="00496FAC">
              <w:rPr>
                <w:rFonts w:ascii="Calibri" w:eastAsia="Times New Roman" w:hAnsi="Calibri" w:cs="Times New Roman"/>
                <w:color w:val="000000"/>
                <w:sz w:val="24"/>
                <w:szCs w:val="24"/>
              </w:rPr>
              <w:t>will</w:t>
            </w:r>
            <w:proofErr w:type="gramEnd"/>
            <w:r w:rsidRPr="00496FAC">
              <w:rPr>
                <w:rFonts w:ascii="Calibri" w:eastAsia="Times New Roman" w:hAnsi="Calibri" w:cs="Times New Roman"/>
                <w:color w:val="000000"/>
                <w:sz w:val="24"/>
                <w:szCs w:val="24"/>
              </w:rPr>
              <w:t xml:space="preserve"> Iran *test a ballistic missile with a reported range greater than 2,500 km?</w:t>
            </w:r>
          </w:p>
        </w:tc>
        <w:tc>
          <w:tcPr>
            <w:tcW w:w="1275" w:type="dxa"/>
            <w:tcBorders>
              <w:top w:val="nil"/>
              <w:left w:val="nil"/>
              <w:bottom w:val="single" w:sz="4" w:space="0" w:color="auto"/>
              <w:right w:val="single" w:sz="4" w:space="0" w:color="auto"/>
            </w:tcBorders>
            <w:shd w:val="clear" w:color="auto" w:fill="auto"/>
            <w:noWrap/>
            <w:vAlign w:val="bottom"/>
            <w:hideMark/>
          </w:tcPr>
          <w:p w14:paraId="3023EE1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8/21/13</w:t>
            </w:r>
          </w:p>
        </w:tc>
        <w:tc>
          <w:tcPr>
            <w:tcW w:w="1260" w:type="dxa"/>
            <w:tcBorders>
              <w:top w:val="nil"/>
              <w:left w:val="nil"/>
              <w:bottom w:val="single" w:sz="4" w:space="0" w:color="auto"/>
              <w:right w:val="single" w:sz="4" w:space="0" w:color="auto"/>
            </w:tcBorders>
            <w:shd w:val="clear" w:color="auto" w:fill="auto"/>
            <w:noWrap/>
            <w:vAlign w:val="bottom"/>
            <w:hideMark/>
          </w:tcPr>
          <w:p w14:paraId="6D717BE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0BA98E40"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D2F2B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1256</w:t>
            </w:r>
          </w:p>
        </w:tc>
        <w:tc>
          <w:tcPr>
            <w:tcW w:w="5360" w:type="dxa"/>
            <w:tcBorders>
              <w:top w:val="nil"/>
              <w:left w:val="nil"/>
              <w:bottom w:val="single" w:sz="4" w:space="0" w:color="auto"/>
              <w:right w:val="single" w:sz="4" w:space="0" w:color="auto"/>
            </w:tcBorders>
            <w:shd w:val="clear" w:color="auto" w:fill="auto"/>
            <w:vAlign w:val="bottom"/>
            <w:hideMark/>
          </w:tcPr>
          <w:p w14:paraId="2AB5386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How much will *world economic output grow in 2013?</w:t>
            </w:r>
          </w:p>
        </w:tc>
        <w:tc>
          <w:tcPr>
            <w:tcW w:w="1275" w:type="dxa"/>
            <w:tcBorders>
              <w:top w:val="nil"/>
              <w:left w:val="nil"/>
              <w:bottom w:val="single" w:sz="4" w:space="0" w:color="auto"/>
              <w:right w:val="single" w:sz="4" w:space="0" w:color="auto"/>
            </w:tcBorders>
            <w:shd w:val="clear" w:color="auto" w:fill="auto"/>
            <w:noWrap/>
            <w:vAlign w:val="bottom"/>
            <w:hideMark/>
          </w:tcPr>
          <w:p w14:paraId="0540D76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8/21/13</w:t>
            </w:r>
          </w:p>
        </w:tc>
        <w:tc>
          <w:tcPr>
            <w:tcW w:w="1260" w:type="dxa"/>
            <w:tcBorders>
              <w:top w:val="nil"/>
              <w:left w:val="nil"/>
              <w:bottom w:val="single" w:sz="4" w:space="0" w:color="auto"/>
              <w:right w:val="single" w:sz="4" w:space="0" w:color="auto"/>
            </w:tcBorders>
            <w:shd w:val="clear" w:color="auto" w:fill="auto"/>
            <w:noWrap/>
            <w:vAlign w:val="bottom"/>
            <w:hideMark/>
          </w:tcPr>
          <w:p w14:paraId="23944F0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4/2/14</w:t>
            </w:r>
          </w:p>
        </w:tc>
      </w:tr>
      <w:tr w:rsidR="00496FAC" w:rsidRPr="00496FAC" w14:paraId="5892234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C2EFA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1257</w:t>
            </w:r>
          </w:p>
        </w:tc>
        <w:tc>
          <w:tcPr>
            <w:tcW w:w="5360" w:type="dxa"/>
            <w:tcBorders>
              <w:top w:val="nil"/>
              <w:left w:val="nil"/>
              <w:bottom w:val="single" w:sz="4" w:space="0" w:color="auto"/>
              <w:right w:val="single" w:sz="4" w:space="0" w:color="auto"/>
            </w:tcBorders>
            <w:shd w:val="clear" w:color="auto" w:fill="auto"/>
            <w:vAlign w:val="bottom"/>
            <w:hideMark/>
          </w:tcPr>
          <w:p w14:paraId="0B70178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February 2014, will either India or Pakistan recall its High Commissioner from the other country?  </w:t>
            </w:r>
          </w:p>
        </w:tc>
        <w:tc>
          <w:tcPr>
            <w:tcW w:w="1275" w:type="dxa"/>
            <w:tcBorders>
              <w:top w:val="nil"/>
              <w:left w:val="nil"/>
              <w:bottom w:val="single" w:sz="4" w:space="0" w:color="auto"/>
              <w:right w:val="single" w:sz="4" w:space="0" w:color="auto"/>
            </w:tcBorders>
            <w:shd w:val="clear" w:color="auto" w:fill="auto"/>
            <w:noWrap/>
            <w:vAlign w:val="bottom"/>
            <w:hideMark/>
          </w:tcPr>
          <w:p w14:paraId="6642A12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8/21/13</w:t>
            </w:r>
          </w:p>
        </w:tc>
        <w:tc>
          <w:tcPr>
            <w:tcW w:w="1260" w:type="dxa"/>
            <w:tcBorders>
              <w:top w:val="nil"/>
              <w:left w:val="nil"/>
              <w:bottom w:val="single" w:sz="4" w:space="0" w:color="auto"/>
              <w:right w:val="single" w:sz="4" w:space="0" w:color="auto"/>
            </w:tcBorders>
            <w:shd w:val="clear" w:color="auto" w:fill="auto"/>
            <w:noWrap/>
            <w:vAlign w:val="bottom"/>
            <w:hideMark/>
          </w:tcPr>
          <w:p w14:paraId="252D5E9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1/31/14</w:t>
            </w:r>
          </w:p>
        </w:tc>
      </w:tr>
      <w:tr w:rsidR="00496FAC" w:rsidRPr="00496FAC" w14:paraId="77AE5A4D"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5FB6D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1258</w:t>
            </w:r>
          </w:p>
        </w:tc>
        <w:tc>
          <w:tcPr>
            <w:tcW w:w="5360" w:type="dxa"/>
            <w:tcBorders>
              <w:top w:val="nil"/>
              <w:left w:val="nil"/>
              <w:bottom w:val="single" w:sz="4" w:space="0" w:color="auto"/>
              <w:right w:val="single" w:sz="4" w:space="0" w:color="auto"/>
            </w:tcBorders>
            <w:shd w:val="clear" w:color="auto" w:fill="auto"/>
            <w:vAlign w:val="bottom"/>
            <w:hideMark/>
          </w:tcPr>
          <w:p w14:paraId="67F5B5A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Who will become the next Prime Minister of Australia? </w:t>
            </w:r>
          </w:p>
        </w:tc>
        <w:tc>
          <w:tcPr>
            <w:tcW w:w="1275" w:type="dxa"/>
            <w:tcBorders>
              <w:top w:val="nil"/>
              <w:left w:val="nil"/>
              <w:bottom w:val="single" w:sz="4" w:space="0" w:color="auto"/>
              <w:right w:val="single" w:sz="4" w:space="0" w:color="auto"/>
            </w:tcBorders>
            <w:shd w:val="clear" w:color="auto" w:fill="auto"/>
            <w:noWrap/>
            <w:vAlign w:val="bottom"/>
            <w:hideMark/>
          </w:tcPr>
          <w:p w14:paraId="5846FBB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8/21/13</w:t>
            </w:r>
          </w:p>
        </w:tc>
        <w:tc>
          <w:tcPr>
            <w:tcW w:w="1260" w:type="dxa"/>
            <w:tcBorders>
              <w:top w:val="nil"/>
              <w:left w:val="nil"/>
              <w:bottom w:val="single" w:sz="4" w:space="0" w:color="auto"/>
              <w:right w:val="single" w:sz="4" w:space="0" w:color="auto"/>
            </w:tcBorders>
            <w:shd w:val="clear" w:color="auto" w:fill="auto"/>
            <w:noWrap/>
            <w:vAlign w:val="bottom"/>
            <w:hideMark/>
          </w:tcPr>
          <w:p w14:paraId="3633AE3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9/17/13</w:t>
            </w:r>
          </w:p>
        </w:tc>
      </w:tr>
      <w:tr w:rsidR="00496FAC" w:rsidRPr="00496FAC" w14:paraId="6A923C6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6CB274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1259-b</w:t>
            </w:r>
          </w:p>
        </w:tc>
        <w:tc>
          <w:tcPr>
            <w:tcW w:w="5360" w:type="dxa"/>
            <w:tcBorders>
              <w:top w:val="nil"/>
              <w:left w:val="nil"/>
              <w:bottom w:val="single" w:sz="4" w:space="0" w:color="auto"/>
              <w:right w:val="single" w:sz="4" w:space="0" w:color="auto"/>
            </w:tcBorders>
            <w:shd w:val="clear" w:color="auto" w:fill="auto"/>
            <w:vAlign w:val="bottom"/>
            <w:hideMark/>
          </w:tcPr>
          <w:p w14:paraId="6AAE601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Prince </w:t>
            </w:r>
            <w:proofErr w:type="spellStart"/>
            <w:r w:rsidRPr="00496FAC">
              <w:rPr>
                <w:rFonts w:ascii="Calibri" w:eastAsia="Times New Roman" w:hAnsi="Calibri" w:cs="Times New Roman"/>
                <w:color w:val="000000"/>
                <w:sz w:val="24"/>
                <w:szCs w:val="24"/>
              </w:rPr>
              <w:t>Khalifa</w:t>
            </w:r>
            <w:proofErr w:type="spellEnd"/>
            <w:r w:rsidRPr="00496FAC">
              <w:rPr>
                <w:rFonts w:ascii="Calibri" w:eastAsia="Times New Roman" w:hAnsi="Calibri" w:cs="Times New Roman"/>
                <w:color w:val="000000"/>
                <w:sz w:val="24"/>
                <w:szCs w:val="24"/>
              </w:rPr>
              <w:t xml:space="preserve"> bin Salman Al </w:t>
            </w:r>
            <w:proofErr w:type="spellStart"/>
            <w:r w:rsidRPr="00496FAC">
              <w:rPr>
                <w:rFonts w:ascii="Calibri" w:eastAsia="Times New Roman" w:hAnsi="Calibri" w:cs="Times New Roman"/>
                <w:color w:val="000000"/>
                <w:sz w:val="24"/>
                <w:szCs w:val="24"/>
              </w:rPr>
              <w:t>Khalifa</w:t>
            </w:r>
            <w:proofErr w:type="spellEnd"/>
            <w:r w:rsidRPr="00496FAC">
              <w:rPr>
                <w:rFonts w:ascii="Calibri" w:eastAsia="Times New Roman" w:hAnsi="Calibri" w:cs="Times New Roman"/>
                <w:color w:val="000000"/>
                <w:sz w:val="24"/>
                <w:szCs w:val="24"/>
              </w:rPr>
              <w:t xml:space="preserve"> be Prime Minister of Bahrain on 1 February 2014?</w:t>
            </w:r>
          </w:p>
        </w:tc>
        <w:tc>
          <w:tcPr>
            <w:tcW w:w="1275" w:type="dxa"/>
            <w:tcBorders>
              <w:top w:val="nil"/>
              <w:left w:val="nil"/>
              <w:bottom w:val="single" w:sz="4" w:space="0" w:color="auto"/>
              <w:right w:val="single" w:sz="4" w:space="0" w:color="auto"/>
            </w:tcBorders>
            <w:shd w:val="clear" w:color="auto" w:fill="auto"/>
            <w:noWrap/>
            <w:vAlign w:val="bottom"/>
            <w:hideMark/>
          </w:tcPr>
          <w:p w14:paraId="3EA99DC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8/28/13</w:t>
            </w:r>
          </w:p>
        </w:tc>
        <w:tc>
          <w:tcPr>
            <w:tcW w:w="1260" w:type="dxa"/>
            <w:tcBorders>
              <w:top w:val="nil"/>
              <w:left w:val="nil"/>
              <w:bottom w:val="single" w:sz="4" w:space="0" w:color="auto"/>
              <w:right w:val="single" w:sz="4" w:space="0" w:color="auto"/>
            </w:tcBorders>
            <w:shd w:val="clear" w:color="auto" w:fill="auto"/>
            <w:noWrap/>
            <w:vAlign w:val="bottom"/>
            <w:hideMark/>
          </w:tcPr>
          <w:p w14:paraId="0C1707C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1/31/14</w:t>
            </w:r>
          </w:p>
        </w:tc>
      </w:tr>
      <w:tr w:rsidR="00496FAC" w:rsidRPr="00496FAC" w14:paraId="4E4842EE"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231BF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1261</w:t>
            </w:r>
          </w:p>
        </w:tc>
        <w:tc>
          <w:tcPr>
            <w:tcW w:w="5360" w:type="dxa"/>
            <w:tcBorders>
              <w:top w:val="nil"/>
              <w:left w:val="nil"/>
              <w:bottom w:val="single" w:sz="4" w:space="0" w:color="auto"/>
              <w:right w:val="single" w:sz="4" w:space="0" w:color="auto"/>
            </w:tcBorders>
            <w:shd w:val="clear" w:color="auto" w:fill="auto"/>
            <w:vAlign w:val="bottom"/>
            <w:hideMark/>
          </w:tcPr>
          <w:p w14:paraId="68F4E4E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What will the outcome of Bo </w:t>
            </w:r>
            <w:proofErr w:type="spellStart"/>
            <w:r w:rsidRPr="00496FAC">
              <w:rPr>
                <w:rFonts w:ascii="Calibri" w:eastAsia="Times New Roman" w:hAnsi="Calibri" w:cs="Times New Roman"/>
                <w:color w:val="000000"/>
                <w:sz w:val="24"/>
                <w:szCs w:val="24"/>
              </w:rPr>
              <w:t>Xilai's</w:t>
            </w:r>
            <w:proofErr w:type="spellEnd"/>
            <w:r w:rsidRPr="00496FAC">
              <w:rPr>
                <w:rFonts w:ascii="Calibri" w:eastAsia="Times New Roman" w:hAnsi="Calibri" w:cs="Times New Roman"/>
                <w:color w:val="000000"/>
                <w:sz w:val="24"/>
                <w:szCs w:val="24"/>
              </w:rPr>
              <w:t xml:space="preserve"> trial be?</w:t>
            </w:r>
          </w:p>
        </w:tc>
        <w:tc>
          <w:tcPr>
            <w:tcW w:w="1275" w:type="dxa"/>
            <w:tcBorders>
              <w:top w:val="nil"/>
              <w:left w:val="nil"/>
              <w:bottom w:val="single" w:sz="4" w:space="0" w:color="auto"/>
              <w:right w:val="single" w:sz="4" w:space="0" w:color="auto"/>
            </w:tcBorders>
            <w:shd w:val="clear" w:color="auto" w:fill="auto"/>
            <w:noWrap/>
            <w:vAlign w:val="bottom"/>
            <w:hideMark/>
          </w:tcPr>
          <w:p w14:paraId="15FECD7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8/28/13</w:t>
            </w:r>
          </w:p>
        </w:tc>
        <w:tc>
          <w:tcPr>
            <w:tcW w:w="1260" w:type="dxa"/>
            <w:tcBorders>
              <w:top w:val="nil"/>
              <w:left w:val="nil"/>
              <w:bottom w:val="single" w:sz="4" w:space="0" w:color="auto"/>
              <w:right w:val="single" w:sz="4" w:space="0" w:color="auto"/>
            </w:tcBorders>
            <w:shd w:val="clear" w:color="auto" w:fill="auto"/>
            <w:noWrap/>
            <w:vAlign w:val="bottom"/>
            <w:hideMark/>
          </w:tcPr>
          <w:p w14:paraId="6B1CE34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9/21/13</w:t>
            </w:r>
          </w:p>
        </w:tc>
      </w:tr>
      <w:tr w:rsidR="00496FAC" w:rsidRPr="00496FAC" w14:paraId="1F2B843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53C956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1262-a</w:t>
            </w:r>
          </w:p>
        </w:tc>
        <w:tc>
          <w:tcPr>
            <w:tcW w:w="5360" w:type="dxa"/>
            <w:tcBorders>
              <w:top w:val="nil"/>
              <w:left w:val="nil"/>
              <w:bottom w:val="single" w:sz="4" w:space="0" w:color="auto"/>
              <w:right w:val="single" w:sz="4" w:space="0" w:color="auto"/>
            </w:tcBorders>
            <w:shd w:val="clear" w:color="auto" w:fill="auto"/>
            <w:vAlign w:val="bottom"/>
            <w:hideMark/>
          </w:tcPr>
          <w:p w14:paraId="403B79D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Syria attack Israel between 28 August 2013 and 31 December 2013?</w:t>
            </w:r>
          </w:p>
        </w:tc>
        <w:tc>
          <w:tcPr>
            <w:tcW w:w="1275" w:type="dxa"/>
            <w:tcBorders>
              <w:top w:val="nil"/>
              <w:left w:val="nil"/>
              <w:bottom w:val="single" w:sz="4" w:space="0" w:color="auto"/>
              <w:right w:val="single" w:sz="4" w:space="0" w:color="auto"/>
            </w:tcBorders>
            <w:shd w:val="clear" w:color="auto" w:fill="auto"/>
            <w:noWrap/>
            <w:vAlign w:val="bottom"/>
            <w:hideMark/>
          </w:tcPr>
          <w:p w14:paraId="44BCF6A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8/28/13</w:t>
            </w:r>
          </w:p>
        </w:tc>
        <w:tc>
          <w:tcPr>
            <w:tcW w:w="1260" w:type="dxa"/>
            <w:tcBorders>
              <w:top w:val="nil"/>
              <w:left w:val="nil"/>
              <w:bottom w:val="single" w:sz="4" w:space="0" w:color="auto"/>
              <w:right w:val="single" w:sz="4" w:space="0" w:color="auto"/>
            </w:tcBorders>
            <w:shd w:val="clear" w:color="auto" w:fill="auto"/>
            <w:noWrap/>
            <w:vAlign w:val="bottom"/>
            <w:hideMark/>
          </w:tcPr>
          <w:p w14:paraId="204F598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5826BAC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7BED7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1263-a</w:t>
            </w:r>
          </w:p>
        </w:tc>
        <w:tc>
          <w:tcPr>
            <w:tcW w:w="5360" w:type="dxa"/>
            <w:tcBorders>
              <w:top w:val="nil"/>
              <w:left w:val="nil"/>
              <w:bottom w:val="single" w:sz="4" w:space="0" w:color="auto"/>
              <w:right w:val="single" w:sz="4" w:space="0" w:color="auto"/>
            </w:tcBorders>
            <w:shd w:val="clear" w:color="auto" w:fill="auto"/>
            <w:vAlign w:val="bottom"/>
            <w:hideMark/>
          </w:tcPr>
          <w:p w14:paraId="24521D5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Nawaz Sharif vacate the office of Prime Minister of Pakistan before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7D3C590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9/11/13</w:t>
            </w:r>
          </w:p>
        </w:tc>
        <w:tc>
          <w:tcPr>
            <w:tcW w:w="1260" w:type="dxa"/>
            <w:tcBorders>
              <w:top w:val="nil"/>
              <w:left w:val="nil"/>
              <w:bottom w:val="single" w:sz="4" w:space="0" w:color="auto"/>
              <w:right w:val="single" w:sz="4" w:space="0" w:color="auto"/>
            </w:tcBorders>
            <w:shd w:val="clear" w:color="auto" w:fill="auto"/>
            <w:noWrap/>
            <w:vAlign w:val="bottom"/>
            <w:hideMark/>
          </w:tcPr>
          <w:p w14:paraId="0F30A49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17E69095"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D8252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1264</w:t>
            </w:r>
          </w:p>
        </w:tc>
        <w:tc>
          <w:tcPr>
            <w:tcW w:w="5360" w:type="dxa"/>
            <w:tcBorders>
              <w:top w:val="nil"/>
              <w:left w:val="nil"/>
              <w:bottom w:val="single" w:sz="4" w:space="0" w:color="auto"/>
              <w:right w:val="single" w:sz="4" w:space="0" w:color="auto"/>
            </w:tcBorders>
            <w:shd w:val="clear" w:color="auto" w:fill="auto"/>
            <w:vAlign w:val="bottom"/>
            <w:hideMark/>
          </w:tcPr>
          <w:p w14:paraId="5F173B1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will be Moody's next action on the credit rating of the Government of Ireland between 11 September and 1 November 2013?</w:t>
            </w:r>
          </w:p>
        </w:tc>
        <w:tc>
          <w:tcPr>
            <w:tcW w:w="1275" w:type="dxa"/>
            <w:tcBorders>
              <w:top w:val="nil"/>
              <w:left w:val="nil"/>
              <w:bottom w:val="single" w:sz="4" w:space="0" w:color="auto"/>
              <w:right w:val="single" w:sz="4" w:space="0" w:color="auto"/>
            </w:tcBorders>
            <w:shd w:val="clear" w:color="auto" w:fill="auto"/>
            <w:noWrap/>
            <w:vAlign w:val="bottom"/>
            <w:hideMark/>
          </w:tcPr>
          <w:p w14:paraId="1942B1F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9/11/13</w:t>
            </w:r>
          </w:p>
        </w:tc>
        <w:tc>
          <w:tcPr>
            <w:tcW w:w="1260" w:type="dxa"/>
            <w:tcBorders>
              <w:top w:val="nil"/>
              <w:left w:val="nil"/>
              <w:bottom w:val="single" w:sz="4" w:space="0" w:color="auto"/>
              <w:right w:val="single" w:sz="4" w:space="0" w:color="auto"/>
            </w:tcBorders>
            <w:shd w:val="clear" w:color="auto" w:fill="auto"/>
            <w:noWrap/>
            <w:vAlign w:val="bottom"/>
            <w:hideMark/>
          </w:tcPr>
          <w:p w14:paraId="2EB2AEB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10/31/13</w:t>
            </w:r>
          </w:p>
        </w:tc>
      </w:tr>
      <w:tr w:rsidR="00496FAC" w:rsidRPr="00496FAC" w14:paraId="12185944"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3456AA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1265</w:t>
            </w:r>
          </w:p>
        </w:tc>
        <w:tc>
          <w:tcPr>
            <w:tcW w:w="5360" w:type="dxa"/>
            <w:tcBorders>
              <w:top w:val="nil"/>
              <w:left w:val="nil"/>
              <w:bottom w:val="single" w:sz="4" w:space="0" w:color="auto"/>
              <w:right w:val="single" w:sz="4" w:space="0" w:color="auto"/>
            </w:tcBorders>
            <w:shd w:val="clear" w:color="auto" w:fill="auto"/>
            <w:vAlign w:val="bottom"/>
            <w:hideMark/>
          </w:tcPr>
          <w:p w14:paraId="1918C62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Between 11 September and 1 December 2013, what will be the highest daily close for the U.S. dollar-Japanese yen exchange rate?</w:t>
            </w:r>
          </w:p>
        </w:tc>
        <w:tc>
          <w:tcPr>
            <w:tcW w:w="1275" w:type="dxa"/>
            <w:tcBorders>
              <w:top w:val="nil"/>
              <w:left w:val="nil"/>
              <w:bottom w:val="single" w:sz="4" w:space="0" w:color="auto"/>
              <w:right w:val="single" w:sz="4" w:space="0" w:color="auto"/>
            </w:tcBorders>
            <w:shd w:val="clear" w:color="auto" w:fill="auto"/>
            <w:noWrap/>
            <w:vAlign w:val="bottom"/>
            <w:hideMark/>
          </w:tcPr>
          <w:p w14:paraId="6675D4C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9/11/13</w:t>
            </w:r>
          </w:p>
        </w:tc>
        <w:tc>
          <w:tcPr>
            <w:tcW w:w="1260" w:type="dxa"/>
            <w:tcBorders>
              <w:top w:val="nil"/>
              <w:left w:val="nil"/>
              <w:bottom w:val="single" w:sz="4" w:space="0" w:color="auto"/>
              <w:right w:val="single" w:sz="4" w:space="0" w:color="auto"/>
            </w:tcBorders>
            <w:shd w:val="clear" w:color="auto" w:fill="auto"/>
            <w:noWrap/>
            <w:vAlign w:val="bottom"/>
            <w:hideMark/>
          </w:tcPr>
          <w:p w14:paraId="5171B42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11/30/13</w:t>
            </w:r>
          </w:p>
        </w:tc>
      </w:tr>
      <w:tr w:rsidR="00496FAC" w:rsidRPr="00496FAC" w14:paraId="1BE1536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B25422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1266-b</w:t>
            </w:r>
          </w:p>
        </w:tc>
        <w:tc>
          <w:tcPr>
            <w:tcW w:w="5360" w:type="dxa"/>
            <w:tcBorders>
              <w:top w:val="nil"/>
              <w:left w:val="nil"/>
              <w:bottom w:val="single" w:sz="4" w:space="0" w:color="auto"/>
              <w:right w:val="single" w:sz="4" w:space="0" w:color="auto"/>
            </w:tcBorders>
            <w:shd w:val="clear" w:color="auto" w:fill="auto"/>
            <w:vAlign w:val="bottom"/>
            <w:hideMark/>
          </w:tcPr>
          <w:p w14:paraId="6F685BD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March 2014, will Gazprom announce that it has unilaterally reduced natural-gas exports to Ukraine?</w:t>
            </w:r>
          </w:p>
        </w:tc>
        <w:tc>
          <w:tcPr>
            <w:tcW w:w="1275" w:type="dxa"/>
            <w:tcBorders>
              <w:top w:val="nil"/>
              <w:left w:val="nil"/>
              <w:bottom w:val="single" w:sz="4" w:space="0" w:color="auto"/>
              <w:right w:val="single" w:sz="4" w:space="0" w:color="auto"/>
            </w:tcBorders>
            <w:shd w:val="clear" w:color="auto" w:fill="auto"/>
            <w:noWrap/>
            <w:vAlign w:val="bottom"/>
            <w:hideMark/>
          </w:tcPr>
          <w:p w14:paraId="11990AE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9/19/13</w:t>
            </w:r>
          </w:p>
        </w:tc>
        <w:tc>
          <w:tcPr>
            <w:tcW w:w="1260" w:type="dxa"/>
            <w:tcBorders>
              <w:top w:val="nil"/>
              <w:left w:val="nil"/>
              <w:bottom w:val="single" w:sz="4" w:space="0" w:color="auto"/>
              <w:right w:val="single" w:sz="4" w:space="0" w:color="auto"/>
            </w:tcBorders>
            <w:shd w:val="clear" w:color="auto" w:fill="auto"/>
            <w:noWrap/>
            <w:vAlign w:val="bottom"/>
            <w:hideMark/>
          </w:tcPr>
          <w:p w14:paraId="3742E1E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2/28/14</w:t>
            </w:r>
          </w:p>
        </w:tc>
      </w:tr>
      <w:tr w:rsidR="00496FAC" w:rsidRPr="00496FAC" w14:paraId="58D5295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49734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1267</w:t>
            </w:r>
          </w:p>
        </w:tc>
        <w:tc>
          <w:tcPr>
            <w:tcW w:w="5360" w:type="dxa"/>
            <w:tcBorders>
              <w:top w:val="nil"/>
              <w:left w:val="nil"/>
              <w:bottom w:val="single" w:sz="4" w:space="0" w:color="auto"/>
              <w:right w:val="single" w:sz="4" w:space="0" w:color="auto"/>
            </w:tcBorders>
            <w:shd w:val="clear" w:color="auto" w:fill="auto"/>
            <w:vAlign w:val="bottom"/>
            <w:hideMark/>
          </w:tcPr>
          <w:p w14:paraId="52D7607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win the next presidential election to be held in Honduras?</w:t>
            </w:r>
          </w:p>
        </w:tc>
        <w:tc>
          <w:tcPr>
            <w:tcW w:w="1275" w:type="dxa"/>
            <w:tcBorders>
              <w:top w:val="nil"/>
              <w:left w:val="nil"/>
              <w:bottom w:val="single" w:sz="4" w:space="0" w:color="auto"/>
              <w:right w:val="single" w:sz="4" w:space="0" w:color="auto"/>
            </w:tcBorders>
            <w:shd w:val="clear" w:color="auto" w:fill="auto"/>
            <w:noWrap/>
            <w:vAlign w:val="bottom"/>
            <w:hideMark/>
          </w:tcPr>
          <w:p w14:paraId="2B9CF65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9/11/13</w:t>
            </w:r>
          </w:p>
        </w:tc>
        <w:tc>
          <w:tcPr>
            <w:tcW w:w="1260" w:type="dxa"/>
            <w:tcBorders>
              <w:top w:val="nil"/>
              <w:left w:val="nil"/>
              <w:bottom w:val="single" w:sz="4" w:space="0" w:color="auto"/>
              <w:right w:val="single" w:sz="4" w:space="0" w:color="auto"/>
            </w:tcBorders>
            <w:shd w:val="clear" w:color="auto" w:fill="auto"/>
            <w:noWrap/>
            <w:vAlign w:val="bottom"/>
            <w:hideMark/>
          </w:tcPr>
          <w:p w14:paraId="3FA2850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11/25/13</w:t>
            </w:r>
          </w:p>
        </w:tc>
      </w:tr>
      <w:tr w:rsidR="00496FAC" w:rsidRPr="00496FAC" w14:paraId="334F5EEC"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49FCE5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1268</w:t>
            </w:r>
          </w:p>
        </w:tc>
        <w:tc>
          <w:tcPr>
            <w:tcW w:w="5360" w:type="dxa"/>
            <w:tcBorders>
              <w:top w:val="nil"/>
              <w:left w:val="nil"/>
              <w:bottom w:val="single" w:sz="4" w:space="0" w:color="auto"/>
              <w:right w:val="single" w:sz="4" w:space="0" w:color="auto"/>
            </w:tcBorders>
            <w:shd w:val="clear" w:color="auto" w:fill="auto"/>
            <w:vAlign w:val="bottom"/>
            <w:hideMark/>
          </w:tcPr>
          <w:p w14:paraId="01BCA4E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When will the United Nations Security Council next pass a new resolution directly concerning Syria's chemical </w:t>
            </w:r>
            <w:proofErr w:type="spellStart"/>
            <w:r w:rsidRPr="00496FAC">
              <w:rPr>
                <w:rFonts w:ascii="Calibri" w:eastAsia="Times New Roman" w:hAnsi="Calibri" w:cs="Times New Roman"/>
                <w:color w:val="000000"/>
                <w:sz w:val="24"/>
                <w:szCs w:val="24"/>
              </w:rPr>
              <w:t>weapons?Â</w:t>
            </w:r>
            <w:proofErr w:type="spellEnd"/>
            <w:r w:rsidRPr="00496FAC">
              <w:rPr>
                <w:rFonts w:ascii="Calibri" w:eastAsia="Times New Roman" w:hAnsi="Calibri" w:cs="Times New Roman"/>
                <w:color w:val="000000"/>
                <w:sz w:val="24"/>
                <w:szCs w:val="24"/>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14:paraId="3D0DC5B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9/11/13</w:t>
            </w:r>
          </w:p>
        </w:tc>
        <w:tc>
          <w:tcPr>
            <w:tcW w:w="1260" w:type="dxa"/>
            <w:tcBorders>
              <w:top w:val="nil"/>
              <w:left w:val="nil"/>
              <w:bottom w:val="single" w:sz="4" w:space="0" w:color="auto"/>
              <w:right w:val="single" w:sz="4" w:space="0" w:color="auto"/>
            </w:tcBorders>
            <w:shd w:val="clear" w:color="auto" w:fill="auto"/>
            <w:noWrap/>
            <w:vAlign w:val="bottom"/>
            <w:hideMark/>
          </w:tcPr>
          <w:p w14:paraId="5467F5D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9/27/13</w:t>
            </w:r>
          </w:p>
        </w:tc>
      </w:tr>
      <w:tr w:rsidR="00496FAC" w:rsidRPr="00496FAC" w14:paraId="07033A2E"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F95C7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1269-a</w:t>
            </w:r>
          </w:p>
        </w:tc>
        <w:tc>
          <w:tcPr>
            <w:tcW w:w="5360" w:type="dxa"/>
            <w:tcBorders>
              <w:top w:val="nil"/>
              <w:left w:val="nil"/>
              <w:bottom w:val="single" w:sz="4" w:space="0" w:color="auto"/>
              <w:right w:val="single" w:sz="4" w:space="0" w:color="auto"/>
            </w:tcBorders>
            <w:shd w:val="clear" w:color="auto" w:fill="auto"/>
            <w:vAlign w:val="bottom"/>
            <w:hideMark/>
          </w:tcPr>
          <w:p w14:paraId="275C840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Organization for the Prohibition of Chemical Weapons (OPCW) complete its initial on-site inspections of Syria's declared chemical weapons sites before 1 December 2013?</w:t>
            </w:r>
          </w:p>
        </w:tc>
        <w:tc>
          <w:tcPr>
            <w:tcW w:w="1275" w:type="dxa"/>
            <w:tcBorders>
              <w:top w:val="nil"/>
              <w:left w:val="nil"/>
              <w:bottom w:val="single" w:sz="4" w:space="0" w:color="auto"/>
              <w:right w:val="single" w:sz="4" w:space="0" w:color="auto"/>
            </w:tcBorders>
            <w:shd w:val="clear" w:color="auto" w:fill="auto"/>
            <w:noWrap/>
            <w:vAlign w:val="bottom"/>
            <w:hideMark/>
          </w:tcPr>
          <w:p w14:paraId="234157E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9/19/13</w:t>
            </w:r>
          </w:p>
        </w:tc>
        <w:tc>
          <w:tcPr>
            <w:tcW w:w="1260" w:type="dxa"/>
            <w:tcBorders>
              <w:top w:val="nil"/>
              <w:left w:val="nil"/>
              <w:bottom w:val="single" w:sz="4" w:space="0" w:color="auto"/>
              <w:right w:val="single" w:sz="4" w:space="0" w:color="auto"/>
            </w:tcBorders>
            <w:shd w:val="clear" w:color="auto" w:fill="auto"/>
            <w:noWrap/>
            <w:vAlign w:val="bottom"/>
            <w:hideMark/>
          </w:tcPr>
          <w:p w14:paraId="1CD7346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10/27/13</w:t>
            </w:r>
          </w:p>
        </w:tc>
      </w:tr>
      <w:tr w:rsidR="00496FAC" w:rsidRPr="00496FAC" w14:paraId="7A205DC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DB9E8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1271-b</w:t>
            </w:r>
          </w:p>
        </w:tc>
        <w:tc>
          <w:tcPr>
            <w:tcW w:w="5360" w:type="dxa"/>
            <w:tcBorders>
              <w:top w:val="nil"/>
              <w:left w:val="nil"/>
              <w:bottom w:val="single" w:sz="4" w:space="0" w:color="auto"/>
              <w:right w:val="single" w:sz="4" w:space="0" w:color="auto"/>
            </w:tcBorders>
            <w:shd w:val="clear" w:color="auto" w:fill="auto"/>
            <w:vAlign w:val="bottom"/>
            <w:hideMark/>
          </w:tcPr>
          <w:p w14:paraId="015C594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March 2014, will North Korea conduct </w:t>
            </w:r>
            <w:proofErr w:type="spellStart"/>
            <w:r w:rsidRPr="00496FAC">
              <w:rPr>
                <w:rFonts w:ascii="Calibri" w:eastAsia="Times New Roman" w:hAnsi="Calibri" w:cs="Times New Roman"/>
                <w:color w:val="000000"/>
                <w:sz w:val="24"/>
                <w:szCs w:val="24"/>
              </w:rPr>
              <w:t>anotherÂ</w:t>
            </w:r>
            <w:proofErr w:type="spellEnd"/>
            <w:r w:rsidRPr="00496FAC">
              <w:rPr>
                <w:rFonts w:ascii="Calibri" w:eastAsia="Times New Roman" w:hAnsi="Calibri" w:cs="Times New Roman"/>
                <w:color w:val="000000"/>
                <w:sz w:val="24"/>
                <w:szCs w:val="24"/>
              </w:rPr>
              <w:t> successful nuclear detonation?</w:t>
            </w:r>
          </w:p>
        </w:tc>
        <w:tc>
          <w:tcPr>
            <w:tcW w:w="1275" w:type="dxa"/>
            <w:tcBorders>
              <w:top w:val="nil"/>
              <w:left w:val="nil"/>
              <w:bottom w:val="single" w:sz="4" w:space="0" w:color="auto"/>
              <w:right w:val="single" w:sz="4" w:space="0" w:color="auto"/>
            </w:tcBorders>
            <w:shd w:val="clear" w:color="auto" w:fill="auto"/>
            <w:noWrap/>
            <w:vAlign w:val="bottom"/>
            <w:hideMark/>
          </w:tcPr>
          <w:p w14:paraId="4EDA159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9/19/13</w:t>
            </w:r>
          </w:p>
        </w:tc>
        <w:tc>
          <w:tcPr>
            <w:tcW w:w="1260" w:type="dxa"/>
            <w:tcBorders>
              <w:top w:val="nil"/>
              <w:left w:val="nil"/>
              <w:bottom w:val="single" w:sz="4" w:space="0" w:color="auto"/>
              <w:right w:val="single" w:sz="4" w:space="0" w:color="auto"/>
            </w:tcBorders>
            <w:shd w:val="clear" w:color="auto" w:fill="auto"/>
            <w:noWrap/>
            <w:vAlign w:val="bottom"/>
            <w:hideMark/>
          </w:tcPr>
          <w:p w14:paraId="1F7C2EE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2/28/14</w:t>
            </w:r>
          </w:p>
        </w:tc>
      </w:tr>
      <w:tr w:rsidR="00496FAC" w:rsidRPr="00496FAC" w14:paraId="35F6A0EA" w14:textId="77777777" w:rsidTr="007573A2">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BACA4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1273</w:t>
            </w:r>
          </w:p>
        </w:tc>
        <w:tc>
          <w:tcPr>
            <w:tcW w:w="5360" w:type="dxa"/>
            <w:tcBorders>
              <w:top w:val="nil"/>
              <w:left w:val="nil"/>
              <w:bottom w:val="single" w:sz="4" w:space="0" w:color="auto"/>
              <w:right w:val="single" w:sz="4" w:space="0" w:color="auto"/>
            </w:tcBorders>
            <w:shd w:val="clear" w:color="auto" w:fill="auto"/>
            <w:vAlign w:val="bottom"/>
            <w:hideMark/>
          </w:tcPr>
          <w:p w14:paraId="06EDD83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win the next presidential election in Georgia?</w:t>
            </w:r>
          </w:p>
        </w:tc>
        <w:tc>
          <w:tcPr>
            <w:tcW w:w="1275" w:type="dxa"/>
            <w:tcBorders>
              <w:top w:val="nil"/>
              <w:left w:val="nil"/>
              <w:bottom w:val="single" w:sz="4" w:space="0" w:color="auto"/>
              <w:right w:val="single" w:sz="4" w:space="0" w:color="auto"/>
            </w:tcBorders>
            <w:shd w:val="clear" w:color="auto" w:fill="auto"/>
            <w:noWrap/>
            <w:vAlign w:val="bottom"/>
            <w:hideMark/>
          </w:tcPr>
          <w:p w14:paraId="6D8B62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9/25/13</w:t>
            </w:r>
          </w:p>
        </w:tc>
        <w:tc>
          <w:tcPr>
            <w:tcW w:w="1260" w:type="dxa"/>
            <w:tcBorders>
              <w:top w:val="nil"/>
              <w:left w:val="nil"/>
              <w:bottom w:val="single" w:sz="4" w:space="0" w:color="auto"/>
              <w:right w:val="single" w:sz="4" w:space="0" w:color="auto"/>
            </w:tcBorders>
            <w:shd w:val="clear" w:color="auto" w:fill="auto"/>
            <w:noWrap/>
            <w:vAlign w:val="bottom"/>
            <w:hideMark/>
          </w:tcPr>
          <w:p w14:paraId="1744658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10/27/13</w:t>
            </w:r>
          </w:p>
        </w:tc>
      </w:tr>
      <w:tr w:rsidR="00496FAC" w:rsidRPr="00496FAC" w14:paraId="60CA3B0C" w14:textId="77777777" w:rsidTr="007573A2">
        <w:trPr>
          <w:trHeight w:val="15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87FA7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1274</w:t>
            </w:r>
          </w:p>
        </w:tc>
        <w:tc>
          <w:tcPr>
            <w:tcW w:w="5360" w:type="dxa"/>
            <w:tcBorders>
              <w:top w:val="nil"/>
              <w:left w:val="nil"/>
              <w:bottom w:val="single" w:sz="4" w:space="0" w:color="auto"/>
              <w:right w:val="single" w:sz="4" w:space="0" w:color="auto"/>
            </w:tcBorders>
            <w:shd w:val="clear" w:color="auto" w:fill="auto"/>
            <w:vAlign w:val="bottom"/>
            <w:hideMark/>
          </w:tcPr>
          <w:p w14:paraId="689F74D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any non-U.S. actor use, in a lethal confrontation, either a firearm containing a critical part made with 3D printing technology or a lethal explosive device containing a critical part made with 3D printing technology?</w:t>
            </w:r>
          </w:p>
        </w:tc>
        <w:tc>
          <w:tcPr>
            <w:tcW w:w="1275" w:type="dxa"/>
            <w:tcBorders>
              <w:top w:val="nil"/>
              <w:left w:val="nil"/>
              <w:bottom w:val="single" w:sz="4" w:space="0" w:color="auto"/>
              <w:right w:val="single" w:sz="4" w:space="0" w:color="auto"/>
            </w:tcBorders>
            <w:shd w:val="clear" w:color="auto" w:fill="auto"/>
            <w:noWrap/>
            <w:vAlign w:val="bottom"/>
            <w:hideMark/>
          </w:tcPr>
          <w:p w14:paraId="4851B03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11/20/13</w:t>
            </w:r>
          </w:p>
        </w:tc>
        <w:tc>
          <w:tcPr>
            <w:tcW w:w="1260" w:type="dxa"/>
            <w:tcBorders>
              <w:top w:val="nil"/>
              <w:left w:val="nil"/>
              <w:bottom w:val="single" w:sz="4" w:space="0" w:color="auto"/>
              <w:right w:val="single" w:sz="4" w:space="0" w:color="auto"/>
            </w:tcBorders>
            <w:shd w:val="clear" w:color="auto" w:fill="auto"/>
            <w:noWrap/>
            <w:vAlign w:val="bottom"/>
            <w:hideMark/>
          </w:tcPr>
          <w:p w14:paraId="00E15D7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7AA93B5B" w14:textId="77777777" w:rsidTr="007573A2">
        <w:trPr>
          <w:trHeight w:val="15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481F6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1275-b</w:t>
            </w:r>
          </w:p>
        </w:tc>
        <w:tc>
          <w:tcPr>
            <w:tcW w:w="5360" w:type="dxa"/>
            <w:tcBorders>
              <w:top w:val="nil"/>
              <w:left w:val="nil"/>
              <w:bottom w:val="single" w:sz="4" w:space="0" w:color="auto"/>
              <w:right w:val="single" w:sz="4" w:space="0" w:color="auto"/>
            </w:tcBorders>
            <w:shd w:val="clear" w:color="auto" w:fill="auto"/>
            <w:vAlign w:val="bottom"/>
            <w:hideMark/>
          </w:tcPr>
          <w:p w14:paraId="6EE9111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Between 25 September 2013 and 31 March 2014, will any members or alternate members of the 18th Central Committee of the Communist Party of China be arrested on charges of bribery, embezzlement, or abuse of power? </w:t>
            </w:r>
          </w:p>
        </w:tc>
        <w:tc>
          <w:tcPr>
            <w:tcW w:w="1275" w:type="dxa"/>
            <w:tcBorders>
              <w:top w:val="nil"/>
              <w:left w:val="nil"/>
              <w:bottom w:val="single" w:sz="4" w:space="0" w:color="auto"/>
              <w:right w:val="single" w:sz="4" w:space="0" w:color="auto"/>
            </w:tcBorders>
            <w:shd w:val="clear" w:color="auto" w:fill="auto"/>
            <w:noWrap/>
            <w:vAlign w:val="bottom"/>
            <w:hideMark/>
          </w:tcPr>
          <w:p w14:paraId="7E40E64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9/25/13</w:t>
            </w:r>
          </w:p>
        </w:tc>
        <w:tc>
          <w:tcPr>
            <w:tcW w:w="1260" w:type="dxa"/>
            <w:tcBorders>
              <w:top w:val="nil"/>
              <w:left w:val="nil"/>
              <w:bottom w:val="single" w:sz="4" w:space="0" w:color="auto"/>
              <w:right w:val="single" w:sz="4" w:space="0" w:color="auto"/>
            </w:tcBorders>
            <w:shd w:val="clear" w:color="auto" w:fill="auto"/>
            <w:noWrap/>
            <w:vAlign w:val="bottom"/>
            <w:hideMark/>
          </w:tcPr>
          <w:p w14:paraId="1ACE629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4ECA51EC"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56FF9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1276</w:t>
            </w:r>
          </w:p>
        </w:tc>
        <w:tc>
          <w:tcPr>
            <w:tcW w:w="5360" w:type="dxa"/>
            <w:tcBorders>
              <w:top w:val="nil"/>
              <w:left w:val="nil"/>
              <w:bottom w:val="single" w:sz="4" w:space="0" w:color="auto"/>
              <w:right w:val="single" w:sz="4" w:space="0" w:color="auto"/>
            </w:tcBorders>
            <w:shd w:val="clear" w:color="auto" w:fill="auto"/>
            <w:vAlign w:val="bottom"/>
            <w:hideMark/>
          </w:tcPr>
          <w:p w14:paraId="2998A65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or during its next plenary meeting, will the Central Committee of the Communist Party of China announce that it plans to reform the </w:t>
            </w:r>
            <w:proofErr w:type="spellStart"/>
            <w:r w:rsidRPr="00496FAC">
              <w:rPr>
                <w:rFonts w:ascii="Calibri" w:eastAsia="Times New Roman" w:hAnsi="Calibri" w:cs="Times New Roman"/>
                <w:color w:val="000000"/>
                <w:sz w:val="24"/>
                <w:szCs w:val="24"/>
              </w:rPr>
              <w:t>hukou</w:t>
            </w:r>
            <w:proofErr w:type="spellEnd"/>
            <w:r w:rsidRPr="00496FAC">
              <w:rPr>
                <w:rFonts w:ascii="Calibri" w:eastAsia="Times New Roman" w:hAnsi="Calibri" w:cs="Times New Roman"/>
                <w:color w:val="000000"/>
                <w:sz w:val="24"/>
                <w:szCs w:val="24"/>
              </w:rPr>
              <w:t xml:space="preserve"> system nationwide by 2015? </w:t>
            </w:r>
          </w:p>
        </w:tc>
        <w:tc>
          <w:tcPr>
            <w:tcW w:w="1275" w:type="dxa"/>
            <w:tcBorders>
              <w:top w:val="nil"/>
              <w:left w:val="nil"/>
              <w:bottom w:val="single" w:sz="4" w:space="0" w:color="auto"/>
              <w:right w:val="single" w:sz="4" w:space="0" w:color="auto"/>
            </w:tcBorders>
            <w:shd w:val="clear" w:color="auto" w:fill="auto"/>
            <w:noWrap/>
            <w:vAlign w:val="bottom"/>
            <w:hideMark/>
          </w:tcPr>
          <w:p w14:paraId="60331B7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10/9/13</w:t>
            </w:r>
          </w:p>
        </w:tc>
        <w:tc>
          <w:tcPr>
            <w:tcW w:w="1260" w:type="dxa"/>
            <w:tcBorders>
              <w:top w:val="nil"/>
              <w:left w:val="nil"/>
              <w:bottom w:val="single" w:sz="4" w:space="0" w:color="auto"/>
              <w:right w:val="single" w:sz="4" w:space="0" w:color="auto"/>
            </w:tcBorders>
            <w:shd w:val="clear" w:color="auto" w:fill="auto"/>
            <w:noWrap/>
            <w:vAlign w:val="bottom"/>
            <w:hideMark/>
          </w:tcPr>
          <w:p w14:paraId="23B0C03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11/11/13</w:t>
            </w:r>
          </w:p>
        </w:tc>
      </w:tr>
      <w:tr w:rsidR="00496FAC" w:rsidRPr="00496FAC" w14:paraId="668AF09B"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B5AC1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1277-b</w:t>
            </w:r>
          </w:p>
        </w:tc>
        <w:tc>
          <w:tcPr>
            <w:tcW w:w="5360" w:type="dxa"/>
            <w:tcBorders>
              <w:top w:val="nil"/>
              <w:left w:val="nil"/>
              <w:bottom w:val="single" w:sz="4" w:space="0" w:color="auto"/>
              <w:right w:val="single" w:sz="4" w:space="0" w:color="auto"/>
            </w:tcBorders>
            <w:shd w:val="clear" w:color="auto" w:fill="auto"/>
            <w:vAlign w:val="bottom"/>
            <w:hideMark/>
          </w:tcPr>
          <w:p w14:paraId="4E96E02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Russia sign an agreement with the de facto government of South Ossetia delineating the border between the two?</w:t>
            </w:r>
          </w:p>
        </w:tc>
        <w:tc>
          <w:tcPr>
            <w:tcW w:w="1275" w:type="dxa"/>
            <w:tcBorders>
              <w:top w:val="nil"/>
              <w:left w:val="nil"/>
              <w:bottom w:val="single" w:sz="4" w:space="0" w:color="auto"/>
              <w:right w:val="single" w:sz="4" w:space="0" w:color="auto"/>
            </w:tcBorders>
            <w:shd w:val="clear" w:color="auto" w:fill="auto"/>
            <w:noWrap/>
            <w:vAlign w:val="bottom"/>
            <w:hideMark/>
          </w:tcPr>
          <w:p w14:paraId="0D21A85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10/9/13</w:t>
            </w:r>
          </w:p>
        </w:tc>
        <w:tc>
          <w:tcPr>
            <w:tcW w:w="1260" w:type="dxa"/>
            <w:tcBorders>
              <w:top w:val="nil"/>
              <w:left w:val="nil"/>
              <w:bottom w:val="single" w:sz="4" w:space="0" w:color="auto"/>
              <w:right w:val="single" w:sz="4" w:space="0" w:color="auto"/>
            </w:tcBorders>
            <w:shd w:val="clear" w:color="auto" w:fill="auto"/>
            <w:noWrap/>
            <w:vAlign w:val="bottom"/>
            <w:hideMark/>
          </w:tcPr>
          <w:p w14:paraId="5F449EB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463D21C1"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3D67B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1278</w:t>
            </w:r>
          </w:p>
        </w:tc>
        <w:tc>
          <w:tcPr>
            <w:tcW w:w="5360" w:type="dxa"/>
            <w:tcBorders>
              <w:top w:val="nil"/>
              <w:left w:val="nil"/>
              <w:bottom w:val="single" w:sz="4" w:space="0" w:color="auto"/>
              <w:right w:val="single" w:sz="4" w:space="0" w:color="auto"/>
            </w:tcBorders>
            <w:shd w:val="clear" w:color="auto" w:fill="auto"/>
            <w:vAlign w:val="bottom"/>
            <w:hideMark/>
          </w:tcPr>
          <w:p w14:paraId="7DC19A0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*M-PESA system have a failure that results in at least 100,000 subscribers losing all ability to send and receive money from their accounts for at least 48 hours before 31 December 2013?  </w:t>
            </w:r>
          </w:p>
        </w:tc>
        <w:tc>
          <w:tcPr>
            <w:tcW w:w="1275" w:type="dxa"/>
            <w:tcBorders>
              <w:top w:val="nil"/>
              <w:left w:val="nil"/>
              <w:bottom w:val="single" w:sz="4" w:space="0" w:color="auto"/>
              <w:right w:val="single" w:sz="4" w:space="0" w:color="auto"/>
            </w:tcBorders>
            <w:shd w:val="clear" w:color="auto" w:fill="auto"/>
            <w:noWrap/>
            <w:vAlign w:val="bottom"/>
            <w:hideMark/>
          </w:tcPr>
          <w:p w14:paraId="073F96D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10/9/13</w:t>
            </w:r>
          </w:p>
        </w:tc>
        <w:tc>
          <w:tcPr>
            <w:tcW w:w="1260" w:type="dxa"/>
            <w:tcBorders>
              <w:top w:val="nil"/>
              <w:left w:val="nil"/>
              <w:bottom w:val="single" w:sz="4" w:space="0" w:color="auto"/>
              <w:right w:val="single" w:sz="4" w:space="0" w:color="auto"/>
            </w:tcBorders>
            <w:shd w:val="clear" w:color="auto" w:fill="auto"/>
            <w:noWrap/>
            <w:vAlign w:val="bottom"/>
            <w:hideMark/>
          </w:tcPr>
          <w:p w14:paraId="2D8AF09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12/30/13</w:t>
            </w:r>
          </w:p>
        </w:tc>
      </w:tr>
      <w:tr w:rsidR="00496FAC" w:rsidRPr="00496FAC" w14:paraId="0A99FE2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44D2D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1279</w:t>
            </w:r>
          </w:p>
        </w:tc>
        <w:tc>
          <w:tcPr>
            <w:tcW w:w="5360" w:type="dxa"/>
            <w:tcBorders>
              <w:top w:val="nil"/>
              <w:left w:val="nil"/>
              <w:bottom w:val="single" w:sz="4" w:space="0" w:color="auto"/>
              <w:right w:val="single" w:sz="4" w:space="0" w:color="auto"/>
            </w:tcBorders>
            <w:shd w:val="clear" w:color="auto" w:fill="auto"/>
            <w:vAlign w:val="bottom"/>
            <w:hideMark/>
          </w:tcPr>
          <w:p w14:paraId="155940E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the government of Colombia and the FARC sign a formal peace agreement?</w:t>
            </w:r>
          </w:p>
        </w:tc>
        <w:tc>
          <w:tcPr>
            <w:tcW w:w="1275" w:type="dxa"/>
            <w:tcBorders>
              <w:top w:val="nil"/>
              <w:left w:val="nil"/>
              <w:bottom w:val="single" w:sz="4" w:space="0" w:color="auto"/>
              <w:right w:val="single" w:sz="4" w:space="0" w:color="auto"/>
            </w:tcBorders>
            <w:shd w:val="clear" w:color="auto" w:fill="auto"/>
            <w:noWrap/>
            <w:vAlign w:val="bottom"/>
            <w:hideMark/>
          </w:tcPr>
          <w:p w14:paraId="1C1B734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10/16/13</w:t>
            </w:r>
          </w:p>
        </w:tc>
        <w:tc>
          <w:tcPr>
            <w:tcW w:w="1260" w:type="dxa"/>
            <w:tcBorders>
              <w:top w:val="nil"/>
              <w:left w:val="nil"/>
              <w:bottom w:val="single" w:sz="4" w:space="0" w:color="auto"/>
              <w:right w:val="single" w:sz="4" w:space="0" w:color="auto"/>
            </w:tcBorders>
            <w:shd w:val="clear" w:color="auto" w:fill="auto"/>
            <w:noWrap/>
            <w:vAlign w:val="bottom"/>
            <w:hideMark/>
          </w:tcPr>
          <w:p w14:paraId="6422155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2AF3BA9B"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B7090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1281</w:t>
            </w:r>
          </w:p>
        </w:tc>
        <w:tc>
          <w:tcPr>
            <w:tcW w:w="5360" w:type="dxa"/>
            <w:tcBorders>
              <w:top w:val="nil"/>
              <w:left w:val="nil"/>
              <w:bottom w:val="single" w:sz="4" w:space="0" w:color="auto"/>
              <w:right w:val="single" w:sz="4" w:space="0" w:color="auto"/>
            </w:tcBorders>
            <w:shd w:val="clear" w:color="auto" w:fill="auto"/>
            <w:vAlign w:val="bottom"/>
            <w:hideMark/>
          </w:tcPr>
          <w:p w14:paraId="18E372D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May 2014, will any U.N. member state offer diplomatic recognition to the government of a new state on what is now territory of Syria, Turkey, or Iraq?   </w:t>
            </w:r>
          </w:p>
        </w:tc>
        <w:tc>
          <w:tcPr>
            <w:tcW w:w="1275" w:type="dxa"/>
            <w:tcBorders>
              <w:top w:val="nil"/>
              <w:left w:val="nil"/>
              <w:bottom w:val="single" w:sz="4" w:space="0" w:color="auto"/>
              <w:right w:val="single" w:sz="4" w:space="0" w:color="auto"/>
            </w:tcBorders>
            <w:shd w:val="clear" w:color="auto" w:fill="auto"/>
            <w:noWrap/>
            <w:vAlign w:val="bottom"/>
            <w:hideMark/>
          </w:tcPr>
          <w:p w14:paraId="68B8AB1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10/16/13</w:t>
            </w:r>
          </w:p>
        </w:tc>
        <w:tc>
          <w:tcPr>
            <w:tcW w:w="1260" w:type="dxa"/>
            <w:tcBorders>
              <w:top w:val="nil"/>
              <w:left w:val="nil"/>
              <w:bottom w:val="single" w:sz="4" w:space="0" w:color="auto"/>
              <w:right w:val="single" w:sz="4" w:space="0" w:color="auto"/>
            </w:tcBorders>
            <w:shd w:val="clear" w:color="auto" w:fill="auto"/>
            <w:noWrap/>
            <w:vAlign w:val="bottom"/>
            <w:hideMark/>
          </w:tcPr>
          <w:p w14:paraId="0F898D0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3DBF7592"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4A923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1289-b</w:t>
            </w:r>
          </w:p>
        </w:tc>
        <w:tc>
          <w:tcPr>
            <w:tcW w:w="5360" w:type="dxa"/>
            <w:tcBorders>
              <w:top w:val="nil"/>
              <w:left w:val="nil"/>
              <w:bottom w:val="single" w:sz="4" w:space="0" w:color="auto"/>
              <w:right w:val="single" w:sz="4" w:space="0" w:color="auto"/>
            </w:tcBorders>
            <w:shd w:val="clear" w:color="auto" w:fill="auto"/>
            <w:vAlign w:val="bottom"/>
            <w:hideMark/>
          </w:tcPr>
          <w:p w14:paraId="3ED833E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December 2013, will the government of Pakistan and </w:t>
            </w:r>
            <w:proofErr w:type="spellStart"/>
            <w:r w:rsidRPr="00496FAC">
              <w:rPr>
                <w:rFonts w:ascii="Calibri" w:eastAsia="Times New Roman" w:hAnsi="Calibri" w:cs="Times New Roman"/>
                <w:color w:val="000000"/>
                <w:sz w:val="24"/>
                <w:szCs w:val="24"/>
              </w:rPr>
              <w:t>Tehrik</w:t>
            </w:r>
            <w:proofErr w:type="spellEnd"/>
            <w:r w:rsidRPr="00496FAC">
              <w:rPr>
                <w:rFonts w:ascii="Calibri" w:eastAsia="Times New Roman" w:hAnsi="Calibri" w:cs="Times New Roman"/>
                <w:color w:val="000000"/>
                <w:sz w:val="24"/>
                <w:szCs w:val="24"/>
              </w:rPr>
              <w:t>-</w:t>
            </w:r>
            <w:proofErr w:type="spellStart"/>
            <w:r w:rsidRPr="00496FAC">
              <w:rPr>
                <w:rFonts w:ascii="Calibri" w:eastAsia="Times New Roman" w:hAnsi="Calibri" w:cs="Times New Roman"/>
                <w:color w:val="000000"/>
                <w:sz w:val="24"/>
                <w:szCs w:val="24"/>
              </w:rPr>
              <w:t>i</w:t>
            </w:r>
            <w:proofErr w:type="spellEnd"/>
            <w:r w:rsidRPr="00496FAC">
              <w:rPr>
                <w:rFonts w:ascii="Calibri" w:eastAsia="Times New Roman" w:hAnsi="Calibri" w:cs="Times New Roman"/>
                <w:color w:val="000000"/>
                <w:sz w:val="24"/>
                <w:szCs w:val="24"/>
              </w:rPr>
              <w:t>-Taliban Pakistan announce that they have agreed to engage in direct talks with one another?</w:t>
            </w:r>
          </w:p>
        </w:tc>
        <w:tc>
          <w:tcPr>
            <w:tcW w:w="1275" w:type="dxa"/>
            <w:tcBorders>
              <w:top w:val="nil"/>
              <w:left w:val="nil"/>
              <w:bottom w:val="single" w:sz="4" w:space="0" w:color="auto"/>
              <w:right w:val="single" w:sz="4" w:space="0" w:color="auto"/>
            </w:tcBorders>
            <w:shd w:val="clear" w:color="auto" w:fill="auto"/>
            <w:noWrap/>
            <w:vAlign w:val="bottom"/>
            <w:hideMark/>
          </w:tcPr>
          <w:p w14:paraId="074B07C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10/16/13</w:t>
            </w:r>
          </w:p>
        </w:tc>
        <w:tc>
          <w:tcPr>
            <w:tcW w:w="1260" w:type="dxa"/>
            <w:tcBorders>
              <w:top w:val="nil"/>
              <w:left w:val="nil"/>
              <w:bottom w:val="single" w:sz="4" w:space="0" w:color="auto"/>
              <w:right w:val="single" w:sz="4" w:space="0" w:color="auto"/>
            </w:tcBorders>
            <w:shd w:val="clear" w:color="auto" w:fill="auto"/>
            <w:noWrap/>
            <w:vAlign w:val="bottom"/>
            <w:hideMark/>
          </w:tcPr>
          <w:p w14:paraId="6476D46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11/30/13</w:t>
            </w:r>
          </w:p>
        </w:tc>
      </w:tr>
      <w:tr w:rsidR="00496FAC" w:rsidRPr="00496FAC" w14:paraId="5E3DF8A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0E291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1290-b</w:t>
            </w:r>
          </w:p>
        </w:tc>
        <w:tc>
          <w:tcPr>
            <w:tcW w:w="5360" w:type="dxa"/>
            <w:tcBorders>
              <w:top w:val="nil"/>
              <w:left w:val="nil"/>
              <w:bottom w:val="single" w:sz="4" w:space="0" w:color="auto"/>
              <w:right w:val="single" w:sz="4" w:space="0" w:color="auto"/>
            </w:tcBorders>
            <w:shd w:val="clear" w:color="auto" w:fill="auto"/>
            <w:vAlign w:val="bottom"/>
            <w:hideMark/>
          </w:tcPr>
          <w:p w14:paraId="3B4A78D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president of Brazil come to the United States for an official State Visit before 1 February 2014?</w:t>
            </w:r>
          </w:p>
        </w:tc>
        <w:tc>
          <w:tcPr>
            <w:tcW w:w="1275" w:type="dxa"/>
            <w:tcBorders>
              <w:top w:val="nil"/>
              <w:left w:val="nil"/>
              <w:bottom w:val="single" w:sz="4" w:space="0" w:color="auto"/>
              <w:right w:val="single" w:sz="4" w:space="0" w:color="auto"/>
            </w:tcBorders>
            <w:shd w:val="clear" w:color="auto" w:fill="auto"/>
            <w:noWrap/>
            <w:vAlign w:val="bottom"/>
            <w:hideMark/>
          </w:tcPr>
          <w:p w14:paraId="330BDB0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10/16/13</w:t>
            </w:r>
          </w:p>
        </w:tc>
        <w:tc>
          <w:tcPr>
            <w:tcW w:w="1260" w:type="dxa"/>
            <w:tcBorders>
              <w:top w:val="nil"/>
              <w:left w:val="nil"/>
              <w:bottom w:val="single" w:sz="4" w:space="0" w:color="auto"/>
              <w:right w:val="single" w:sz="4" w:space="0" w:color="auto"/>
            </w:tcBorders>
            <w:shd w:val="clear" w:color="auto" w:fill="auto"/>
            <w:noWrap/>
            <w:vAlign w:val="bottom"/>
            <w:hideMark/>
          </w:tcPr>
          <w:p w14:paraId="68DF6BF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1/31/14</w:t>
            </w:r>
          </w:p>
        </w:tc>
      </w:tr>
      <w:tr w:rsidR="00496FAC" w:rsidRPr="00496FAC" w14:paraId="009E1AE2"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7956F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1291</w:t>
            </w:r>
          </w:p>
        </w:tc>
        <w:tc>
          <w:tcPr>
            <w:tcW w:w="5360" w:type="dxa"/>
            <w:tcBorders>
              <w:top w:val="nil"/>
              <w:left w:val="nil"/>
              <w:bottom w:val="single" w:sz="4" w:space="0" w:color="auto"/>
              <w:right w:val="single" w:sz="4" w:space="0" w:color="auto"/>
            </w:tcBorders>
            <w:shd w:val="clear" w:color="auto" w:fill="auto"/>
            <w:vAlign w:val="bottom"/>
            <w:hideMark/>
          </w:tcPr>
          <w:p w14:paraId="6C0B21D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What will be the lowest end-of-day price of Brent Crude Oil between 16 October 2013 and 1 February 2014? </w:t>
            </w:r>
          </w:p>
        </w:tc>
        <w:tc>
          <w:tcPr>
            <w:tcW w:w="1275" w:type="dxa"/>
            <w:tcBorders>
              <w:top w:val="nil"/>
              <w:left w:val="nil"/>
              <w:bottom w:val="single" w:sz="4" w:space="0" w:color="auto"/>
              <w:right w:val="single" w:sz="4" w:space="0" w:color="auto"/>
            </w:tcBorders>
            <w:shd w:val="clear" w:color="auto" w:fill="auto"/>
            <w:noWrap/>
            <w:vAlign w:val="bottom"/>
            <w:hideMark/>
          </w:tcPr>
          <w:p w14:paraId="021D3D1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10/16/13</w:t>
            </w:r>
          </w:p>
        </w:tc>
        <w:tc>
          <w:tcPr>
            <w:tcW w:w="1260" w:type="dxa"/>
            <w:tcBorders>
              <w:top w:val="nil"/>
              <w:left w:val="nil"/>
              <w:bottom w:val="single" w:sz="4" w:space="0" w:color="auto"/>
              <w:right w:val="single" w:sz="4" w:space="0" w:color="auto"/>
            </w:tcBorders>
            <w:shd w:val="clear" w:color="auto" w:fill="auto"/>
            <w:noWrap/>
            <w:vAlign w:val="bottom"/>
            <w:hideMark/>
          </w:tcPr>
          <w:p w14:paraId="36BCB5F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1/31/14</w:t>
            </w:r>
          </w:p>
        </w:tc>
      </w:tr>
      <w:tr w:rsidR="00496FAC" w:rsidRPr="00496FAC" w14:paraId="12A4FF61"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79F92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1292</w:t>
            </w:r>
          </w:p>
        </w:tc>
        <w:tc>
          <w:tcPr>
            <w:tcW w:w="5360" w:type="dxa"/>
            <w:tcBorders>
              <w:top w:val="nil"/>
              <w:left w:val="nil"/>
              <w:bottom w:val="single" w:sz="4" w:space="0" w:color="auto"/>
              <w:right w:val="single" w:sz="4" w:space="0" w:color="auto"/>
            </w:tcBorders>
            <w:shd w:val="clear" w:color="auto" w:fill="auto"/>
            <w:vAlign w:val="bottom"/>
            <w:hideMark/>
          </w:tcPr>
          <w:p w14:paraId="7E58886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May 2014, will construction begin on the </w:t>
            </w:r>
            <w:proofErr w:type="spellStart"/>
            <w:r w:rsidRPr="00496FAC">
              <w:rPr>
                <w:rFonts w:ascii="Calibri" w:eastAsia="Times New Roman" w:hAnsi="Calibri" w:cs="Times New Roman"/>
                <w:color w:val="000000"/>
                <w:sz w:val="24"/>
                <w:szCs w:val="24"/>
              </w:rPr>
              <w:t>Lamu</w:t>
            </w:r>
            <w:proofErr w:type="spellEnd"/>
            <w:r w:rsidRPr="00496FAC">
              <w:rPr>
                <w:rFonts w:ascii="Calibri" w:eastAsia="Times New Roman" w:hAnsi="Calibri" w:cs="Times New Roman"/>
                <w:color w:val="000000"/>
                <w:sz w:val="24"/>
                <w:szCs w:val="24"/>
              </w:rPr>
              <w:t xml:space="preserve"> oil pipeline?</w:t>
            </w:r>
          </w:p>
        </w:tc>
        <w:tc>
          <w:tcPr>
            <w:tcW w:w="1275" w:type="dxa"/>
            <w:tcBorders>
              <w:top w:val="nil"/>
              <w:left w:val="nil"/>
              <w:bottom w:val="single" w:sz="4" w:space="0" w:color="auto"/>
              <w:right w:val="single" w:sz="4" w:space="0" w:color="auto"/>
            </w:tcBorders>
            <w:shd w:val="clear" w:color="auto" w:fill="auto"/>
            <w:noWrap/>
            <w:vAlign w:val="bottom"/>
            <w:hideMark/>
          </w:tcPr>
          <w:p w14:paraId="25762CB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10/16/13</w:t>
            </w:r>
          </w:p>
        </w:tc>
        <w:tc>
          <w:tcPr>
            <w:tcW w:w="1260" w:type="dxa"/>
            <w:tcBorders>
              <w:top w:val="nil"/>
              <w:left w:val="nil"/>
              <w:bottom w:val="single" w:sz="4" w:space="0" w:color="auto"/>
              <w:right w:val="single" w:sz="4" w:space="0" w:color="auto"/>
            </w:tcBorders>
            <w:shd w:val="clear" w:color="auto" w:fill="auto"/>
            <w:noWrap/>
            <w:vAlign w:val="bottom"/>
            <w:hideMark/>
          </w:tcPr>
          <w:p w14:paraId="419F2D9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21490740"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E5F9F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1293-b</w:t>
            </w:r>
          </w:p>
        </w:tc>
        <w:tc>
          <w:tcPr>
            <w:tcW w:w="5360" w:type="dxa"/>
            <w:tcBorders>
              <w:top w:val="nil"/>
              <w:left w:val="nil"/>
              <w:bottom w:val="single" w:sz="4" w:space="0" w:color="auto"/>
              <w:right w:val="single" w:sz="4" w:space="0" w:color="auto"/>
            </w:tcBorders>
            <w:shd w:val="clear" w:color="auto" w:fill="auto"/>
            <w:vAlign w:val="bottom"/>
            <w:hideMark/>
          </w:tcPr>
          <w:p w14:paraId="37B253E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INC (India National Congress) win more seats than any other party in the </w:t>
            </w:r>
            <w:proofErr w:type="spellStart"/>
            <w:r w:rsidRPr="00496FAC">
              <w:rPr>
                <w:rFonts w:ascii="Calibri" w:eastAsia="Times New Roman" w:hAnsi="Calibri" w:cs="Times New Roman"/>
                <w:color w:val="000000"/>
                <w:sz w:val="24"/>
                <w:szCs w:val="24"/>
              </w:rPr>
              <w:t>Lok</w:t>
            </w:r>
            <w:proofErr w:type="spellEnd"/>
            <w:r w:rsidRPr="00496FAC">
              <w:rPr>
                <w:rFonts w:ascii="Calibri" w:eastAsia="Times New Roman" w:hAnsi="Calibri" w:cs="Times New Roman"/>
                <w:color w:val="000000"/>
                <w:sz w:val="24"/>
                <w:szCs w:val="24"/>
              </w:rPr>
              <w:t xml:space="preserve"> Sabha in the 2014 General Elections in India?</w:t>
            </w:r>
          </w:p>
        </w:tc>
        <w:tc>
          <w:tcPr>
            <w:tcW w:w="1275" w:type="dxa"/>
            <w:tcBorders>
              <w:top w:val="nil"/>
              <w:left w:val="nil"/>
              <w:bottom w:val="single" w:sz="4" w:space="0" w:color="auto"/>
              <w:right w:val="single" w:sz="4" w:space="0" w:color="auto"/>
            </w:tcBorders>
            <w:shd w:val="clear" w:color="auto" w:fill="auto"/>
            <w:noWrap/>
            <w:vAlign w:val="bottom"/>
            <w:hideMark/>
          </w:tcPr>
          <w:p w14:paraId="4F49144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10/23/13</w:t>
            </w:r>
          </w:p>
        </w:tc>
        <w:tc>
          <w:tcPr>
            <w:tcW w:w="1260" w:type="dxa"/>
            <w:tcBorders>
              <w:top w:val="nil"/>
              <w:left w:val="nil"/>
              <w:bottom w:val="single" w:sz="4" w:space="0" w:color="auto"/>
              <w:right w:val="single" w:sz="4" w:space="0" w:color="auto"/>
            </w:tcBorders>
            <w:shd w:val="clear" w:color="auto" w:fill="auto"/>
            <w:noWrap/>
            <w:vAlign w:val="bottom"/>
            <w:hideMark/>
          </w:tcPr>
          <w:p w14:paraId="419C392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5/16/14</w:t>
            </w:r>
          </w:p>
        </w:tc>
      </w:tr>
      <w:tr w:rsidR="00496FAC" w:rsidRPr="00496FAC" w14:paraId="2CCFC76D"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7EEA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1294</w:t>
            </w:r>
          </w:p>
        </w:tc>
        <w:tc>
          <w:tcPr>
            <w:tcW w:w="5360" w:type="dxa"/>
            <w:tcBorders>
              <w:top w:val="nil"/>
              <w:left w:val="nil"/>
              <w:bottom w:val="single" w:sz="4" w:space="0" w:color="auto"/>
              <w:right w:val="single" w:sz="4" w:space="0" w:color="auto"/>
            </w:tcBorders>
            <w:shd w:val="clear" w:color="auto" w:fill="auto"/>
            <w:vAlign w:val="bottom"/>
            <w:hideMark/>
          </w:tcPr>
          <w:p w14:paraId="0A7C472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April 2014, will the government of Syria and the Syrian Supreme Military Command announce that they have agreed to a cease-fire?</w:t>
            </w:r>
          </w:p>
        </w:tc>
        <w:tc>
          <w:tcPr>
            <w:tcW w:w="1275" w:type="dxa"/>
            <w:tcBorders>
              <w:top w:val="nil"/>
              <w:left w:val="nil"/>
              <w:bottom w:val="single" w:sz="4" w:space="0" w:color="auto"/>
              <w:right w:val="single" w:sz="4" w:space="0" w:color="auto"/>
            </w:tcBorders>
            <w:shd w:val="clear" w:color="auto" w:fill="auto"/>
            <w:noWrap/>
            <w:vAlign w:val="bottom"/>
            <w:hideMark/>
          </w:tcPr>
          <w:p w14:paraId="5CC36B8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11/13/13</w:t>
            </w:r>
          </w:p>
        </w:tc>
        <w:tc>
          <w:tcPr>
            <w:tcW w:w="1260" w:type="dxa"/>
            <w:tcBorders>
              <w:top w:val="nil"/>
              <w:left w:val="nil"/>
              <w:bottom w:val="single" w:sz="4" w:space="0" w:color="auto"/>
              <w:right w:val="single" w:sz="4" w:space="0" w:color="auto"/>
            </w:tcBorders>
            <w:shd w:val="clear" w:color="auto" w:fill="auto"/>
            <w:noWrap/>
            <w:vAlign w:val="bottom"/>
            <w:hideMark/>
          </w:tcPr>
          <w:p w14:paraId="50000BC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155F1AD0"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A22720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1295-b</w:t>
            </w:r>
          </w:p>
        </w:tc>
        <w:tc>
          <w:tcPr>
            <w:tcW w:w="5360" w:type="dxa"/>
            <w:tcBorders>
              <w:top w:val="nil"/>
              <w:left w:val="nil"/>
              <w:bottom w:val="single" w:sz="4" w:space="0" w:color="auto"/>
              <w:right w:val="single" w:sz="4" w:space="0" w:color="auto"/>
            </w:tcBorders>
            <w:shd w:val="clear" w:color="auto" w:fill="auto"/>
            <w:vAlign w:val="bottom"/>
            <w:hideMark/>
          </w:tcPr>
          <w:p w14:paraId="567DFAD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defense expenditures in Japan's initial draft budget for fiscal year 2014 exceed 1 percent of projected gross domestic product (GDP)? </w:t>
            </w:r>
          </w:p>
        </w:tc>
        <w:tc>
          <w:tcPr>
            <w:tcW w:w="1275" w:type="dxa"/>
            <w:tcBorders>
              <w:top w:val="nil"/>
              <w:left w:val="nil"/>
              <w:bottom w:val="single" w:sz="4" w:space="0" w:color="auto"/>
              <w:right w:val="single" w:sz="4" w:space="0" w:color="auto"/>
            </w:tcBorders>
            <w:shd w:val="clear" w:color="auto" w:fill="auto"/>
            <w:noWrap/>
            <w:vAlign w:val="bottom"/>
            <w:hideMark/>
          </w:tcPr>
          <w:p w14:paraId="3A0D0B0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10/16/13</w:t>
            </w:r>
          </w:p>
        </w:tc>
        <w:tc>
          <w:tcPr>
            <w:tcW w:w="1260" w:type="dxa"/>
            <w:tcBorders>
              <w:top w:val="nil"/>
              <w:left w:val="nil"/>
              <w:bottom w:val="single" w:sz="4" w:space="0" w:color="auto"/>
              <w:right w:val="single" w:sz="4" w:space="0" w:color="auto"/>
            </w:tcBorders>
            <w:shd w:val="clear" w:color="auto" w:fill="auto"/>
            <w:noWrap/>
            <w:vAlign w:val="bottom"/>
            <w:hideMark/>
          </w:tcPr>
          <w:p w14:paraId="216E091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12/23/13</w:t>
            </w:r>
          </w:p>
        </w:tc>
      </w:tr>
      <w:tr w:rsidR="00496FAC" w:rsidRPr="00496FAC" w14:paraId="4E939202"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94492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1296</w:t>
            </w:r>
          </w:p>
        </w:tc>
        <w:tc>
          <w:tcPr>
            <w:tcW w:w="5360" w:type="dxa"/>
            <w:tcBorders>
              <w:top w:val="nil"/>
              <w:left w:val="nil"/>
              <w:bottom w:val="single" w:sz="4" w:space="0" w:color="auto"/>
              <w:right w:val="single" w:sz="4" w:space="0" w:color="auto"/>
            </w:tcBorders>
            <w:shd w:val="clear" w:color="auto" w:fill="auto"/>
            <w:vAlign w:val="bottom"/>
            <w:hideMark/>
          </w:tcPr>
          <w:p w14:paraId="5FC7EBE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January 2014, how many cases of the Middle East respiratory syndrome coronavirus (MERS-</w:t>
            </w:r>
            <w:proofErr w:type="spellStart"/>
            <w:r w:rsidRPr="00496FAC">
              <w:rPr>
                <w:rFonts w:ascii="Calibri" w:eastAsia="Times New Roman" w:hAnsi="Calibri" w:cs="Times New Roman"/>
                <w:color w:val="000000"/>
                <w:sz w:val="24"/>
                <w:szCs w:val="24"/>
              </w:rPr>
              <w:t>CoV</w:t>
            </w:r>
            <w:proofErr w:type="spellEnd"/>
            <w:r w:rsidRPr="00496FAC">
              <w:rPr>
                <w:rFonts w:ascii="Calibri" w:eastAsia="Times New Roman" w:hAnsi="Calibri" w:cs="Times New Roman"/>
                <w:color w:val="000000"/>
                <w:sz w:val="24"/>
                <w:szCs w:val="24"/>
              </w:rPr>
              <w:t>) occurring among pilgrims who attended the 2013 Hajj will be *reported?</w:t>
            </w:r>
          </w:p>
        </w:tc>
        <w:tc>
          <w:tcPr>
            <w:tcW w:w="1275" w:type="dxa"/>
            <w:tcBorders>
              <w:top w:val="nil"/>
              <w:left w:val="nil"/>
              <w:bottom w:val="single" w:sz="4" w:space="0" w:color="auto"/>
              <w:right w:val="single" w:sz="4" w:space="0" w:color="auto"/>
            </w:tcBorders>
            <w:shd w:val="clear" w:color="auto" w:fill="auto"/>
            <w:noWrap/>
            <w:vAlign w:val="bottom"/>
            <w:hideMark/>
          </w:tcPr>
          <w:p w14:paraId="13B1214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10/23/13</w:t>
            </w:r>
          </w:p>
        </w:tc>
        <w:tc>
          <w:tcPr>
            <w:tcW w:w="1260" w:type="dxa"/>
            <w:tcBorders>
              <w:top w:val="nil"/>
              <w:left w:val="nil"/>
              <w:bottom w:val="single" w:sz="4" w:space="0" w:color="auto"/>
              <w:right w:val="single" w:sz="4" w:space="0" w:color="auto"/>
            </w:tcBorders>
            <w:shd w:val="clear" w:color="auto" w:fill="auto"/>
            <w:noWrap/>
            <w:vAlign w:val="bottom"/>
            <w:hideMark/>
          </w:tcPr>
          <w:p w14:paraId="0D569B6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12/31/13</w:t>
            </w:r>
          </w:p>
        </w:tc>
      </w:tr>
      <w:tr w:rsidR="00496FAC" w:rsidRPr="00496FAC" w14:paraId="257EA5A4"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E55324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1297-b</w:t>
            </w:r>
          </w:p>
        </w:tc>
        <w:tc>
          <w:tcPr>
            <w:tcW w:w="5360" w:type="dxa"/>
            <w:tcBorders>
              <w:top w:val="nil"/>
              <w:left w:val="nil"/>
              <w:bottom w:val="single" w:sz="4" w:space="0" w:color="auto"/>
              <w:right w:val="single" w:sz="4" w:space="0" w:color="auto"/>
            </w:tcBorders>
            <w:shd w:val="clear" w:color="auto" w:fill="auto"/>
            <w:vAlign w:val="bottom"/>
            <w:hideMark/>
          </w:tcPr>
          <w:p w14:paraId="7577195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United Kingdom's Tehran embassy *officially reopen before 31 December 2013?</w:t>
            </w:r>
          </w:p>
        </w:tc>
        <w:tc>
          <w:tcPr>
            <w:tcW w:w="1275" w:type="dxa"/>
            <w:tcBorders>
              <w:top w:val="nil"/>
              <w:left w:val="nil"/>
              <w:bottom w:val="single" w:sz="4" w:space="0" w:color="auto"/>
              <w:right w:val="single" w:sz="4" w:space="0" w:color="auto"/>
            </w:tcBorders>
            <w:shd w:val="clear" w:color="auto" w:fill="auto"/>
            <w:noWrap/>
            <w:vAlign w:val="bottom"/>
            <w:hideMark/>
          </w:tcPr>
          <w:p w14:paraId="75153F3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10/23/13</w:t>
            </w:r>
          </w:p>
        </w:tc>
        <w:tc>
          <w:tcPr>
            <w:tcW w:w="1260" w:type="dxa"/>
            <w:tcBorders>
              <w:top w:val="nil"/>
              <w:left w:val="nil"/>
              <w:bottom w:val="single" w:sz="4" w:space="0" w:color="auto"/>
              <w:right w:val="single" w:sz="4" w:space="0" w:color="auto"/>
            </w:tcBorders>
            <w:shd w:val="clear" w:color="auto" w:fill="auto"/>
            <w:noWrap/>
            <w:vAlign w:val="bottom"/>
            <w:hideMark/>
          </w:tcPr>
          <w:p w14:paraId="4B26AB1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12/30/13</w:t>
            </w:r>
          </w:p>
        </w:tc>
      </w:tr>
      <w:tr w:rsidR="00496FAC" w:rsidRPr="00496FAC" w14:paraId="0FADC552"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6A549F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1300</w:t>
            </w:r>
          </w:p>
        </w:tc>
        <w:tc>
          <w:tcPr>
            <w:tcW w:w="5360" w:type="dxa"/>
            <w:tcBorders>
              <w:top w:val="nil"/>
              <w:left w:val="nil"/>
              <w:bottom w:val="single" w:sz="4" w:space="0" w:color="auto"/>
              <w:right w:val="single" w:sz="4" w:space="0" w:color="auto"/>
            </w:tcBorders>
            <w:shd w:val="clear" w:color="auto" w:fill="auto"/>
            <w:vAlign w:val="bottom"/>
            <w:hideMark/>
          </w:tcPr>
          <w:p w14:paraId="0E1343D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Between 6 November 2013 and 1 April 2014, how many violent attacks will be reported on the Arab Gas Pipeline? </w:t>
            </w:r>
          </w:p>
        </w:tc>
        <w:tc>
          <w:tcPr>
            <w:tcW w:w="1275" w:type="dxa"/>
            <w:tcBorders>
              <w:top w:val="nil"/>
              <w:left w:val="nil"/>
              <w:bottom w:val="single" w:sz="4" w:space="0" w:color="auto"/>
              <w:right w:val="single" w:sz="4" w:space="0" w:color="auto"/>
            </w:tcBorders>
            <w:shd w:val="clear" w:color="auto" w:fill="auto"/>
            <w:noWrap/>
            <w:vAlign w:val="bottom"/>
            <w:hideMark/>
          </w:tcPr>
          <w:p w14:paraId="141EC1B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11/6/13</w:t>
            </w:r>
          </w:p>
        </w:tc>
        <w:tc>
          <w:tcPr>
            <w:tcW w:w="1260" w:type="dxa"/>
            <w:tcBorders>
              <w:top w:val="nil"/>
              <w:left w:val="nil"/>
              <w:bottom w:val="single" w:sz="4" w:space="0" w:color="auto"/>
              <w:right w:val="single" w:sz="4" w:space="0" w:color="auto"/>
            </w:tcBorders>
            <w:shd w:val="clear" w:color="auto" w:fill="auto"/>
            <w:noWrap/>
            <w:vAlign w:val="bottom"/>
            <w:hideMark/>
          </w:tcPr>
          <w:p w14:paraId="7AFB245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12/25/13</w:t>
            </w:r>
          </w:p>
        </w:tc>
      </w:tr>
      <w:tr w:rsidR="00496FAC" w:rsidRPr="00496FAC" w14:paraId="1EA297E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87798C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1301-b</w:t>
            </w:r>
          </w:p>
        </w:tc>
        <w:tc>
          <w:tcPr>
            <w:tcW w:w="5360" w:type="dxa"/>
            <w:tcBorders>
              <w:top w:val="nil"/>
              <w:left w:val="nil"/>
              <w:bottom w:val="single" w:sz="4" w:space="0" w:color="auto"/>
              <w:right w:val="single" w:sz="4" w:space="0" w:color="auto"/>
            </w:tcBorders>
            <w:shd w:val="clear" w:color="auto" w:fill="auto"/>
            <w:vAlign w:val="bottom"/>
            <w:hideMark/>
          </w:tcPr>
          <w:p w14:paraId="3F2C064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Facebook and/or Twitter be available in China's Shanghai Free Trade Zone before 31 March 2014?</w:t>
            </w:r>
          </w:p>
        </w:tc>
        <w:tc>
          <w:tcPr>
            <w:tcW w:w="1275" w:type="dxa"/>
            <w:tcBorders>
              <w:top w:val="nil"/>
              <w:left w:val="nil"/>
              <w:bottom w:val="single" w:sz="4" w:space="0" w:color="auto"/>
              <w:right w:val="single" w:sz="4" w:space="0" w:color="auto"/>
            </w:tcBorders>
            <w:shd w:val="clear" w:color="auto" w:fill="auto"/>
            <w:noWrap/>
            <w:vAlign w:val="bottom"/>
            <w:hideMark/>
          </w:tcPr>
          <w:p w14:paraId="16F95CF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11/6/13</w:t>
            </w:r>
          </w:p>
        </w:tc>
        <w:tc>
          <w:tcPr>
            <w:tcW w:w="1260" w:type="dxa"/>
            <w:tcBorders>
              <w:top w:val="nil"/>
              <w:left w:val="nil"/>
              <w:bottom w:val="single" w:sz="4" w:space="0" w:color="auto"/>
              <w:right w:val="single" w:sz="4" w:space="0" w:color="auto"/>
            </w:tcBorders>
            <w:shd w:val="clear" w:color="auto" w:fill="auto"/>
            <w:noWrap/>
            <w:vAlign w:val="bottom"/>
            <w:hideMark/>
          </w:tcPr>
          <w:p w14:paraId="776FFF5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3/30/14</w:t>
            </w:r>
          </w:p>
        </w:tc>
      </w:tr>
      <w:tr w:rsidR="00496FAC" w:rsidRPr="00496FAC" w14:paraId="33B7D5CE"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EA930E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1302-a</w:t>
            </w:r>
          </w:p>
        </w:tc>
        <w:tc>
          <w:tcPr>
            <w:tcW w:w="5360" w:type="dxa"/>
            <w:tcBorders>
              <w:top w:val="nil"/>
              <w:left w:val="nil"/>
              <w:bottom w:val="single" w:sz="4" w:space="0" w:color="auto"/>
              <w:right w:val="single" w:sz="4" w:space="0" w:color="auto"/>
            </w:tcBorders>
            <w:shd w:val="clear" w:color="auto" w:fill="auto"/>
            <w:vAlign w:val="bottom"/>
            <w:hideMark/>
          </w:tcPr>
          <w:p w14:paraId="1BC7226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Russia rescind its law barring US citizens from adopting Russian children?</w:t>
            </w:r>
          </w:p>
        </w:tc>
        <w:tc>
          <w:tcPr>
            <w:tcW w:w="1275" w:type="dxa"/>
            <w:tcBorders>
              <w:top w:val="nil"/>
              <w:left w:val="nil"/>
              <w:bottom w:val="single" w:sz="4" w:space="0" w:color="auto"/>
              <w:right w:val="single" w:sz="4" w:space="0" w:color="auto"/>
            </w:tcBorders>
            <w:shd w:val="clear" w:color="auto" w:fill="auto"/>
            <w:noWrap/>
            <w:vAlign w:val="bottom"/>
            <w:hideMark/>
          </w:tcPr>
          <w:p w14:paraId="417ED01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11/6/13</w:t>
            </w:r>
          </w:p>
        </w:tc>
        <w:tc>
          <w:tcPr>
            <w:tcW w:w="1260" w:type="dxa"/>
            <w:tcBorders>
              <w:top w:val="nil"/>
              <w:left w:val="nil"/>
              <w:bottom w:val="single" w:sz="4" w:space="0" w:color="auto"/>
              <w:right w:val="single" w:sz="4" w:space="0" w:color="auto"/>
            </w:tcBorders>
            <w:shd w:val="clear" w:color="auto" w:fill="auto"/>
            <w:noWrap/>
            <w:vAlign w:val="bottom"/>
            <w:hideMark/>
          </w:tcPr>
          <w:p w14:paraId="3902991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0D3C6E9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92207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1303</w:t>
            </w:r>
          </w:p>
        </w:tc>
        <w:tc>
          <w:tcPr>
            <w:tcW w:w="5360" w:type="dxa"/>
            <w:tcBorders>
              <w:top w:val="nil"/>
              <w:left w:val="nil"/>
              <w:bottom w:val="single" w:sz="4" w:space="0" w:color="auto"/>
              <w:right w:val="single" w:sz="4" w:space="0" w:color="auto"/>
            </w:tcBorders>
            <w:shd w:val="clear" w:color="auto" w:fill="auto"/>
            <w:vAlign w:val="bottom"/>
            <w:hideMark/>
          </w:tcPr>
          <w:p w14:paraId="36F567C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At the opening session of the 2014 UN Security Council, what country will sit in the non-permanent seat to which Saudi Arabia was elected in 2013?</w:t>
            </w:r>
          </w:p>
        </w:tc>
        <w:tc>
          <w:tcPr>
            <w:tcW w:w="1275" w:type="dxa"/>
            <w:tcBorders>
              <w:top w:val="nil"/>
              <w:left w:val="nil"/>
              <w:bottom w:val="single" w:sz="4" w:space="0" w:color="auto"/>
              <w:right w:val="single" w:sz="4" w:space="0" w:color="auto"/>
            </w:tcBorders>
            <w:shd w:val="clear" w:color="auto" w:fill="auto"/>
            <w:noWrap/>
            <w:vAlign w:val="bottom"/>
            <w:hideMark/>
          </w:tcPr>
          <w:p w14:paraId="7F9A12C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11/6/13</w:t>
            </w:r>
          </w:p>
        </w:tc>
        <w:tc>
          <w:tcPr>
            <w:tcW w:w="1260" w:type="dxa"/>
            <w:tcBorders>
              <w:top w:val="nil"/>
              <w:left w:val="nil"/>
              <w:bottom w:val="single" w:sz="4" w:space="0" w:color="auto"/>
              <w:right w:val="single" w:sz="4" w:space="0" w:color="auto"/>
            </w:tcBorders>
            <w:shd w:val="clear" w:color="auto" w:fill="auto"/>
            <w:noWrap/>
            <w:vAlign w:val="bottom"/>
            <w:hideMark/>
          </w:tcPr>
          <w:p w14:paraId="54CE666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1/6/14</w:t>
            </w:r>
          </w:p>
        </w:tc>
      </w:tr>
      <w:tr w:rsidR="00496FAC" w:rsidRPr="00496FAC" w14:paraId="136A8865"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6B6E8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1304-b</w:t>
            </w:r>
          </w:p>
        </w:tc>
        <w:tc>
          <w:tcPr>
            <w:tcW w:w="5360" w:type="dxa"/>
            <w:tcBorders>
              <w:top w:val="nil"/>
              <w:left w:val="nil"/>
              <w:bottom w:val="single" w:sz="4" w:space="0" w:color="auto"/>
              <w:right w:val="single" w:sz="4" w:space="0" w:color="auto"/>
            </w:tcBorders>
            <w:shd w:val="clear" w:color="auto" w:fill="auto"/>
            <w:vAlign w:val="bottom"/>
            <w:hideMark/>
          </w:tcPr>
          <w:p w14:paraId="4E7BD21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February 2014, will Iran officially announce that it has agreed to *significantly limit its uranium enrichment process?</w:t>
            </w:r>
          </w:p>
        </w:tc>
        <w:tc>
          <w:tcPr>
            <w:tcW w:w="1275" w:type="dxa"/>
            <w:tcBorders>
              <w:top w:val="nil"/>
              <w:left w:val="nil"/>
              <w:bottom w:val="single" w:sz="4" w:space="0" w:color="auto"/>
              <w:right w:val="single" w:sz="4" w:space="0" w:color="auto"/>
            </w:tcBorders>
            <w:shd w:val="clear" w:color="auto" w:fill="auto"/>
            <w:noWrap/>
            <w:vAlign w:val="bottom"/>
            <w:hideMark/>
          </w:tcPr>
          <w:p w14:paraId="7F3773C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11/6/13</w:t>
            </w:r>
          </w:p>
        </w:tc>
        <w:tc>
          <w:tcPr>
            <w:tcW w:w="1260" w:type="dxa"/>
            <w:tcBorders>
              <w:top w:val="nil"/>
              <w:left w:val="nil"/>
              <w:bottom w:val="single" w:sz="4" w:space="0" w:color="auto"/>
              <w:right w:val="single" w:sz="4" w:space="0" w:color="auto"/>
            </w:tcBorders>
            <w:shd w:val="clear" w:color="auto" w:fill="auto"/>
            <w:noWrap/>
            <w:vAlign w:val="bottom"/>
            <w:hideMark/>
          </w:tcPr>
          <w:p w14:paraId="0D62693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11/23/13</w:t>
            </w:r>
          </w:p>
        </w:tc>
      </w:tr>
      <w:tr w:rsidR="00496FAC" w:rsidRPr="00496FAC" w14:paraId="2D6D6E8C"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8FF4D6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1308</w:t>
            </w:r>
          </w:p>
        </w:tc>
        <w:tc>
          <w:tcPr>
            <w:tcW w:w="5360" w:type="dxa"/>
            <w:tcBorders>
              <w:top w:val="nil"/>
              <w:left w:val="nil"/>
              <w:bottom w:val="single" w:sz="4" w:space="0" w:color="auto"/>
              <w:right w:val="single" w:sz="4" w:space="0" w:color="auto"/>
            </w:tcBorders>
            <w:shd w:val="clear" w:color="auto" w:fill="auto"/>
            <w:vAlign w:val="bottom"/>
            <w:hideMark/>
          </w:tcPr>
          <w:p w14:paraId="75484F0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As of 31 March 2014, what will be the last total value of cumulative pledges to the Least Developed Countries Fund (LDCF) reported by the Global Environmental Facility (GEF)?</w:t>
            </w:r>
          </w:p>
        </w:tc>
        <w:tc>
          <w:tcPr>
            <w:tcW w:w="1275" w:type="dxa"/>
            <w:tcBorders>
              <w:top w:val="nil"/>
              <w:left w:val="nil"/>
              <w:bottom w:val="single" w:sz="4" w:space="0" w:color="auto"/>
              <w:right w:val="single" w:sz="4" w:space="0" w:color="auto"/>
            </w:tcBorders>
            <w:shd w:val="clear" w:color="auto" w:fill="auto"/>
            <w:noWrap/>
            <w:vAlign w:val="bottom"/>
            <w:hideMark/>
          </w:tcPr>
          <w:p w14:paraId="720D138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11/6/13</w:t>
            </w:r>
          </w:p>
        </w:tc>
        <w:tc>
          <w:tcPr>
            <w:tcW w:w="1260" w:type="dxa"/>
            <w:tcBorders>
              <w:top w:val="nil"/>
              <w:left w:val="nil"/>
              <w:bottom w:val="single" w:sz="4" w:space="0" w:color="auto"/>
              <w:right w:val="single" w:sz="4" w:space="0" w:color="auto"/>
            </w:tcBorders>
            <w:shd w:val="clear" w:color="auto" w:fill="auto"/>
            <w:noWrap/>
            <w:vAlign w:val="bottom"/>
            <w:hideMark/>
          </w:tcPr>
          <w:p w14:paraId="7AB2838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3338EF00"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A36BED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1310</w:t>
            </w:r>
          </w:p>
        </w:tc>
        <w:tc>
          <w:tcPr>
            <w:tcW w:w="5360" w:type="dxa"/>
            <w:tcBorders>
              <w:top w:val="nil"/>
              <w:left w:val="nil"/>
              <w:bottom w:val="single" w:sz="4" w:space="0" w:color="auto"/>
              <w:right w:val="single" w:sz="4" w:space="0" w:color="auto"/>
            </w:tcBorders>
            <w:shd w:val="clear" w:color="auto" w:fill="auto"/>
            <w:vAlign w:val="bottom"/>
            <w:hideMark/>
          </w:tcPr>
          <w:p w14:paraId="0144DB2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the government of any country other than Armenia, Belarus, Kazakhstan, Kyrgyzstan, Russia or Tajikistan announce its intention to join the Eurasian Customs Union?</w:t>
            </w:r>
          </w:p>
        </w:tc>
        <w:tc>
          <w:tcPr>
            <w:tcW w:w="1275" w:type="dxa"/>
            <w:tcBorders>
              <w:top w:val="nil"/>
              <w:left w:val="nil"/>
              <w:bottom w:val="single" w:sz="4" w:space="0" w:color="auto"/>
              <w:right w:val="single" w:sz="4" w:space="0" w:color="auto"/>
            </w:tcBorders>
            <w:shd w:val="clear" w:color="auto" w:fill="auto"/>
            <w:noWrap/>
            <w:vAlign w:val="bottom"/>
            <w:hideMark/>
          </w:tcPr>
          <w:p w14:paraId="49977FB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12/4/13</w:t>
            </w:r>
          </w:p>
        </w:tc>
        <w:tc>
          <w:tcPr>
            <w:tcW w:w="1260" w:type="dxa"/>
            <w:tcBorders>
              <w:top w:val="nil"/>
              <w:left w:val="nil"/>
              <w:bottom w:val="single" w:sz="4" w:space="0" w:color="auto"/>
              <w:right w:val="single" w:sz="4" w:space="0" w:color="auto"/>
            </w:tcBorders>
            <w:shd w:val="clear" w:color="auto" w:fill="auto"/>
            <w:noWrap/>
            <w:vAlign w:val="bottom"/>
            <w:hideMark/>
          </w:tcPr>
          <w:p w14:paraId="540A890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2/16/14</w:t>
            </w:r>
          </w:p>
        </w:tc>
      </w:tr>
      <w:tr w:rsidR="00496FAC" w:rsidRPr="00496FAC" w14:paraId="7DA05FA5"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3591B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1311</w:t>
            </w:r>
          </w:p>
        </w:tc>
        <w:tc>
          <w:tcPr>
            <w:tcW w:w="5360" w:type="dxa"/>
            <w:tcBorders>
              <w:top w:val="nil"/>
              <w:left w:val="nil"/>
              <w:bottom w:val="single" w:sz="4" w:space="0" w:color="auto"/>
              <w:right w:val="single" w:sz="4" w:space="0" w:color="auto"/>
            </w:tcBorders>
            <w:shd w:val="clear" w:color="auto" w:fill="auto"/>
            <w:vAlign w:val="bottom"/>
            <w:hideMark/>
          </w:tcPr>
          <w:p w14:paraId="6423F49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will be the projected real GDP growth for the world in 2014 in the International Monetary Fund's April 2014 World Economic Outlook Report?</w:t>
            </w:r>
          </w:p>
        </w:tc>
        <w:tc>
          <w:tcPr>
            <w:tcW w:w="1275" w:type="dxa"/>
            <w:tcBorders>
              <w:top w:val="nil"/>
              <w:left w:val="nil"/>
              <w:bottom w:val="single" w:sz="4" w:space="0" w:color="auto"/>
              <w:right w:val="single" w:sz="4" w:space="0" w:color="auto"/>
            </w:tcBorders>
            <w:shd w:val="clear" w:color="auto" w:fill="auto"/>
            <w:noWrap/>
            <w:vAlign w:val="bottom"/>
            <w:hideMark/>
          </w:tcPr>
          <w:p w14:paraId="526B404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11/13/13</w:t>
            </w:r>
          </w:p>
        </w:tc>
        <w:tc>
          <w:tcPr>
            <w:tcW w:w="1260" w:type="dxa"/>
            <w:tcBorders>
              <w:top w:val="nil"/>
              <w:left w:val="nil"/>
              <w:bottom w:val="single" w:sz="4" w:space="0" w:color="auto"/>
              <w:right w:val="single" w:sz="4" w:space="0" w:color="auto"/>
            </w:tcBorders>
            <w:shd w:val="clear" w:color="auto" w:fill="auto"/>
            <w:noWrap/>
            <w:vAlign w:val="bottom"/>
            <w:hideMark/>
          </w:tcPr>
          <w:p w14:paraId="778D2A6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4/2/14</w:t>
            </w:r>
          </w:p>
        </w:tc>
      </w:tr>
      <w:tr w:rsidR="00496FAC" w:rsidRPr="00496FAC" w14:paraId="6B8E6521"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C823FF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1312</w:t>
            </w:r>
          </w:p>
        </w:tc>
        <w:tc>
          <w:tcPr>
            <w:tcW w:w="5360" w:type="dxa"/>
            <w:tcBorders>
              <w:top w:val="nil"/>
              <w:left w:val="nil"/>
              <w:bottom w:val="single" w:sz="4" w:space="0" w:color="auto"/>
              <w:right w:val="single" w:sz="4" w:space="0" w:color="auto"/>
            </w:tcBorders>
            <w:shd w:val="clear" w:color="auto" w:fill="auto"/>
            <w:vAlign w:val="bottom"/>
            <w:hideMark/>
          </w:tcPr>
          <w:p w14:paraId="7BDDC14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Between 13 November 2013 and 1 March 2014, what will be the peak value of the </w:t>
            </w:r>
            <w:proofErr w:type="spellStart"/>
            <w:r w:rsidRPr="00496FAC">
              <w:rPr>
                <w:rFonts w:ascii="Calibri" w:eastAsia="Times New Roman" w:hAnsi="Calibri" w:cs="Times New Roman"/>
                <w:color w:val="000000"/>
                <w:sz w:val="24"/>
                <w:szCs w:val="24"/>
              </w:rPr>
              <w:t>BofA</w:t>
            </w:r>
            <w:proofErr w:type="spellEnd"/>
            <w:r w:rsidRPr="00496FAC">
              <w:rPr>
                <w:rFonts w:ascii="Calibri" w:eastAsia="Times New Roman" w:hAnsi="Calibri" w:cs="Times New Roman"/>
                <w:color w:val="000000"/>
                <w:sz w:val="24"/>
                <w:szCs w:val="24"/>
              </w:rPr>
              <w:t xml:space="preserve"> Merrill Lynch Euro High Yield Index Option-Adjusted Spread? </w:t>
            </w:r>
          </w:p>
        </w:tc>
        <w:tc>
          <w:tcPr>
            <w:tcW w:w="1275" w:type="dxa"/>
            <w:tcBorders>
              <w:top w:val="nil"/>
              <w:left w:val="nil"/>
              <w:bottom w:val="single" w:sz="4" w:space="0" w:color="auto"/>
              <w:right w:val="single" w:sz="4" w:space="0" w:color="auto"/>
            </w:tcBorders>
            <w:shd w:val="clear" w:color="auto" w:fill="auto"/>
            <w:noWrap/>
            <w:vAlign w:val="bottom"/>
            <w:hideMark/>
          </w:tcPr>
          <w:p w14:paraId="054C77A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11/13/13</w:t>
            </w:r>
          </w:p>
        </w:tc>
        <w:tc>
          <w:tcPr>
            <w:tcW w:w="1260" w:type="dxa"/>
            <w:tcBorders>
              <w:top w:val="nil"/>
              <w:left w:val="nil"/>
              <w:bottom w:val="single" w:sz="4" w:space="0" w:color="auto"/>
              <w:right w:val="single" w:sz="4" w:space="0" w:color="auto"/>
            </w:tcBorders>
            <w:shd w:val="clear" w:color="auto" w:fill="auto"/>
            <w:noWrap/>
            <w:vAlign w:val="bottom"/>
            <w:hideMark/>
          </w:tcPr>
          <w:p w14:paraId="6196A6E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2/28/14</w:t>
            </w:r>
          </w:p>
        </w:tc>
      </w:tr>
      <w:tr w:rsidR="00496FAC" w:rsidRPr="00496FAC" w14:paraId="45A4B7CF"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CA821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1314</w:t>
            </w:r>
          </w:p>
        </w:tc>
        <w:tc>
          <w:tcPr>
            <w:tcW w:w="5360" w:type="dxa"/>
            <w:tcBorders>
              <w:top w:val="nil"/>
              <w:left w:val="nil"/>
              <w:bottom w:val="single" w:sz="4" w:space="0" w:color="auto"/>
              <w:right w:val="single" w:sz="4" w:space="0" w:color="auto"/>
            </w:tcBorders>
            <w:shd w:val="clear" w:color="auto" w:fill="auto"/>
            <w:vAlign w:val="bottom"/>
            <w:hideMark/>
          </w:tcPr>
          <w:p w14:paraId="03ECD9B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will be the outcome of Chile's next legislative elections?</w:t>
            </w:r>
          </w:p>
        </w:tc>
        <w:tc>
          <w:tcPr>
            <w:tcW w:w="1275" w:type="dxa"/>
            <w:tcBorders>
              <w:top w:val="nil"/>
              <w:left w:val="nil"/>
              <w:bottom w:val="single" w:sz="4" w:space="0" w:color="auto"/>
              <w:right w:val="single" w:sz="4" w:space="0" w:color="auto"/>
            </w:tcBorders>
            <w:shd w:val="clear" w:color="auto" w:fill="auto"/>
            <w:noWrap/>
            <w:vAlign w:val="bottom"/>
            <w:hideMark/>
          </w:tcPr>
          <w:p w14:paraId="3068E78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11/6/13</w:t>
            </w:r>
          </w:p>
        </w:tc>
        <w:tc>
          <w:tcPr>
            <w:tcW w:w="1260" w:type="dxa"/>
            <w:tcBorders>
              <w:top w:val="nil"/>
              <w:left w:val="nil"/>
              <w:bottom w:val="single" w:sz="4" w:space="0" w:color="auto"/>
              <w:right w:val="single" w:sz="4" w:space="0" w:color="auto"/>
            </w:tcBorders>
            <w:shd w:val="clear" w:color="auto" w:fill="auto"/>
            <w:noWrap/>
            <w:vAlign w:val="bottom"/>
            <w:hideMark/>
          </w:tcPr>
          <w:p w14:paraId="4387A3D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11/17/13</w:t>
            </w:r>
          </w:p>
        </w:tc>
      </w:tr>
      <w:tr w:rsidR="00496FAC" w:rsidRPr="00496FAC" w14:paraId="71ADF744"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2C581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1315-b</w:t>
            </w:r>
          </w:p>
        </w:tc>
        <w:tc>
          <w:tcPr>
            <w:tcW w:w="5360" w:type="dxa"/>
            <w:tcBorders>
              <w:top w:val="nil"/>
              <w:left w:val="nil"/>
              <w:bottom w:val="single" w:sz="4" w:space="0" w:color="auto"/>
              <w:right w:val="single" w:sz="4" w:space="0" w:color="auto"/>
            </w:tcBorders>
            <w:shd w:val="clear" w:color="auto" w:fill="auto"/>
            <w:vAlign w:val="bottom"/>
            <w:hideMark/>
          </w:tcPr>
          <w:p w14:paraId="4F3C46A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April 2014, will one or more countries impose a new requirement on travelers to show proof of a polio vaccination before entering the country?</w:t>
            </w:r>
          </w:p>
        </w:tc>
        <w:tc>
          <w:tcPr>
            <w:tcW w:w="1275" w:type="dxa"/>
            <w:tcBorders>
              <w:top w:val="nil"/>
              <w:left w:val="nil"/>
              <w:bottom w:val="single" w:sz="4" w:space="0" w:color="auto"/>
              <w:right w:val="single" w:sz="4" w:space="0" w:color="auto"/>
            </w:tcBorders>
            <w:shd w:val="clear" w:color="auto" w:fill="auto"/>
            <w:noWrap/>
            <w:vAlign w:val="bottom"/>
            <w:hideMark/>
          </w:tcPr>
          <w:p w14:paraId="566FDF9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11/13/13</w:t>
            </w:r>
          </w:p>
        </w:tc>
        <w:tc>
          <w:tcPr>
            <w:tcW w:w="1260" w:type="dxa"/>
            <w:tcBorders>
              <w:top w:val="nil"/>
              <w:left w:val="nil"/>
              <w:bottom w:val="single" w:sz="4" w:space="0" w:color="auto"/>
              <w:right w:val="single" w:sz="4" w:space="0" w:color="auto"/>
            </w:tcBorders>
            <w:shd w:val="clear" w:color="auto" w:fill="auto"/>
            <w:noWrap/>
            <w:vAlign w:val="bottom"/>
            <w:hideMark/>
          </w:tcPr>
          <w:p w14:paraId="1CE0A88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12/11/13</w:t>
            </w:r>
          </w:p>
        </w:tc>
      </w:tr>
      <w:tr w:rsidR="00496FAC" w:rsidRPr="00496FAC" w14:paraId="03D77734"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3DCB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1316</w:t>
            </w:r>
          </w:p>
        </w:tc>
        <w:tc>
          <w:tcPr>
            <w:tcW w:w="5360" w:type="dxa"/>
            <w:tcBorders>
              <w:top w:val="nil"/>
              <w:left w:val="nil"/>
              <w:bottom w:val="single" w:sz="4" w:space="0" w:color="auto"/>
              <w:right w:val="single" w:sz="4" w:space="0" w:color="auto"/>
            </w:tcBorders>
            <w:shd w:val="clear" w:color="auto" w:fill="auto"/>
            <w:vAlign w:val="bottom"/>
            <w:hideMark/>
          </w:tcPr>
          <w:p w14:paraId="5B666F3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Which of the following will occur in the next municipal elections in Venezuela?</w:t>
            </w:r>
          </w:p>
        </w:tc>
        <w:tc>
          <w:tcPr>
            <w:tcW w:w="1275" w:type="dxa"/>
            <w:tcBorders>
              <w:top w:val="nil"/>
              <w:left w:val="nil"/>
              <w:bottom w:val="single" w:sz="4" w:space="0" w:color="auto"/>
              <w:right w:val="single" w:sz="4" w:space="0" w:color="auto"/>
            </w:tcBorders>
            <w:shd w:val="clear" w:color="auto" w:fill="auto"/>
            <w:noWrap/>
            <w:vAlign w:val="bottom"/>
            <w:hideMark/>
          </w:tcPr>
          <w:p w14:paraId="03C516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11/13/13</w:t>
            </w:r>
          </w:p>
        </w:tc>
        <w:tc>
          <w:tcPr>
            <w:tcW w:w="1260" w:type="dxa"/>
            <w:tcBorders>
              <w:top w:val="nil"/>
              <w:left w:val="nil"/>
              <w:bottom w:val="single" w:sz="4" w:space="0" w:color="auto"/>
              <w:right w:val="single" w:sz="4" w:space="0" w:color="auto"/>
            </w:tcBorders>
            <w:shd w:val="clear" w:color="auto" w:fill="auto"/>
            <w:noWrap/>
            <w:vAlign w:val="bottom"/>
            <w:hideMark/>
          </w:tcPr>
          <w:p w14:paraId="3AF27DF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12/8/13</w:t>
            </w:r>
          </w:p>
        </w:tc>
      </w:tr>
      <w:tr w:rsidR="00496FAC" w:rsidRPr="00496FAC" w14:paraId="7483F461"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04ACC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1318-b</w:t>
            </w:r>
          </w:p>
        </w:tc>
        <w:tc>
          <w:tcPr>
            <w:tcW w:w="5360" w:type="dxa"/>
            <w:tcBorders>
              <w:top w:val="nil"/>
              <w:left w:val="nil"/>
              <w:bottom w:val="single" w:sz="4" w:space="0" w:color="auto"/>
              <w:right w:val="single" w:sz="4" w:space="0" w:color="auto"/>
            </w:tcBorders>
            <w:shd w:val="clear" w:color="auto" w:fill="auto"/>
            <w:vAlign w:val="bottom"/>
            <w:hideMark/>
          </w:tcPr>
          <w:p w14:paraId="5A65328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January 2014, will the Prime Minister of Japan visit the </w:t>
            </w:r>
            <w:proofErr w:type="spellStart"/>
            <w:r w:rsidRPr="00496FAC">
              <w:rPr>
                <w:rFonts w:ascii="Calibri" w:eastAsia="Times New Roman" w:hAnsi="Calibri" w:cs="Times New Roman"/>
                <w:color w:val="000000"/>
                <w:sz w:val="24"/>
                <w:szCs w:val="24"/>
              </w:rPr>
              <w:t>Yasukuni</w:t>
            </w:r>
            <w:proofErr w:type="spellEnd"/>
            <w:r w:rsidRPr="00496FAC">
              <w:rPr>
                <w:rFonts w:ascii="Calibri" w:eastAsia="Times New Roman" w:hAnsi="Calibri" w:cs="Times New Roman"/>
                <w:color w:val="000000"/>
                <w:sz w:val="24"/>
                <w:szCs w:val="24"/>
              </w:rPr>
              <w:t xml:space="preserve"> Shrine?</w:t>
            </w:r>
          </w:p>
        </w:tc>
        <w:tc>
          <w:tcPr>
            <w:tcW w:w="1275" w:type="dxa"/>
            <w:tcBorders>
              <w:top w:val="nil"/>
              <w:left w:val="nil"/>
              <w:bottom w:val="single" w:sz="4" w:space="0" w:color="auto"/>
              <w:right w:val="single" w:sz="4" w:space="0" w:color="auto"/>
            </w:tcBorders>
            <w:shd w:val="clear" w:color="auto" w:fill="auto"/>
            <w:noWrap/>
            <w:vAlign w:val="bottom"/>
            <w:hideMark/>
          </w:tcPr>
          <w:p w14:paraId="7751003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11/13/13</w:t>
            </w:r>
          </w:p>
        </w:tc>
        <w:tc>
          <w:tcPr>
            <w:tcW w:w="1260" w:type="dxa"/>
            <w:tcBorders>
              <w:top w:val="nil"/>
              <w:left w:val="nil"/>
              <w:bottom w:val="single" w:sz="4" w:space="0" w:color="auto"/>
              <w:right w:val="single" w:sz="4" w:space="0" w:color="auto"/>
            </w:tcBorders>
            <w:shd w:val="clear" w:color="auto" w:fill="auto"/>
            <w:noWrap/>
            <w:vAlign w:val="bottom"/>
            <w:hideMark/>
          </w:tcPr>
          <w:p w14:paraId="7981681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12/25/13</w:t>
            </w:r>
          </w:p>
        </w:tc>
      </w:tr>
      <w:tr w:rsidR="00496FAC" w:rsidRPr="00496FAC" w14:paraId="1EA73EC1"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4310F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1319</w:t>
            </w:r>
          </w:p>
        </w:tc>
        <w:tc>
          <w:tcPr>
            <w:tcW w:w="5360" w:type="dxa"/>
            <w:tcBorders>
              <w:top w:val="nil"/>
              <w:left w:val="nil"/>
              <w:bottom w:val="single" w:sz="4" w:space="0" w:color="auto"/>
              <w:right w:val="single" w:sz="4" w:space="0" w:color="auto"/>
            </w:tcBorders>
            <w:shd w:val="clear" w:color="auto" w:fill="auto"/>
            <w:vAlign w:val="bottom"/>
            <w:hideMark/>
          </w:tcPr>
          <w:p w14:paraId="78EECAF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Russia file a formal World Trade Organization (WTO) anti-dumping dispute against the European Union (EU) before 31 March 2014?</w:t>
            </w:r>
          </w:p>
        </w:tc>
        <w:tc>
          <w:tcPr>
            <w:tcW w:w="1275" w:type="dxa"/>
            <w:tcBorders>
              <w:top w:val="nil"/>
              <w:left w:val="nil"/>
              <w:bottom w:val="single" w:sz="4" w:space="0" w:color="auto"/>
              <w:right w:val="single" w:sz="4" w:space="0" w:color="auto"/>
            </w:tcBorders>
            <w:shd w:val="clear" w:color="auto" w:fill="auto"/>
            <w:noWrap/>
            <w:vAlign w:val="bottom"/>
            <w:hideMark/>
          </w:tcPr>
          <w:p w14:paraId="7BEC590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11/20/13</w:t>
            </w:r>
          </w:p>
        </w:tc>
        <w:tc>
          <w:tcPr>
            <w:tcW w:w="1260" w:type="dxa"/>
            <w:tcBorders>
              <w:top w:val="nil"/>
              <w:left w:val="nil"/>
              <w:bottom w:val="single" w:sz="4" w:space="0" w:color="auto"/>
              <w:right w:val="single" w:sz="4" w:space="0" w:color="auto"/>
            </w:tcBorders>
            <w:shd w:val="clear" w:color="auto" w:fill="auto"/>
            <w:noWrap/>
            <w:vAlign w:val="bottom"/>
            <w:hideMark/>
          </w:tcPr>
          <w:p w14:paraId="351FC3C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1/5/14</w:t>
            </w:r>
          </w:p>
        </w:tc>
      </w:tr>
      <w:tr w:rsidR="00496FAC" w:rsidRPr="00496FAC" w14:paraId="712AC14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11F3D3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1320</w:t>
            </w:r>
          </w:p>
        </w:tc>
        <w:tc>
          <w:tcPr>
            <w:tcW w:w="5360" w:type="dxa"/>
            <w:tcBorders>
              <w:top w:val="nil"/>
              <w:left w:val="nil"/>
              <w:bottom w:val="single" w:sz="4" w:space="0" w:color="auto"/>
              <w:right w:val="single" w:sz="4" w:space="0" w:color="auto"/>
            </w:tcBorders>
            <w:shd w:val="clear" w:color="auto" w:fill="auto"/>
            <w:vAlign w:val="bottom"/>
            <w:hideMark/>
          </w:tcPr>
          <w:p w14:paraId="767B5AC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China arrest Wang Zheng on charges of incitement to subvert state power and/or subversion of state power and/or incite separatism?</w:t>
            </w:r>
          </w:p>
        </w:tc>
        <w:tc>
          <w:tcPr>
            <w:tcW w:w="1275" w:type="dxa"/>
            <w:tcBorders>
              <w:top w:val="nil"/>
              <w:left w:val="nil"/>
              <w:bottom w:val="single" w:sz="4" w:space="0" w:color="auto"/>
              <w:right w:val="single" w:sz="4" w:space="0" w:color="auto"/>
            </w:tcBorders>
            <w:shd w:val="clear" w:color="auto" w:fill="auto"/>
            <w:noWrap/>
            <w:vAlign w:val="bottom"/>
            <w:hideMark/>
          </w:tcPr>
          <w:p w14:paraId="7556D6F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12/4/13</w:t>
            </w:r>
          </w:p>
        </w:tc>
        <w:tc>
          <w:tcPr>
            <w:tcW w:w="1260" w:type="dxa"/>
            <w:tcBorders>
              <w:top w:val="nil"/>
              <w:left w:val="nil"/>
              <w:bottom w:val="single" w:sz="4" w:space="0" w:color="auto"/>
              <w:right w:val="single" w:sz="4" w:space="0" w:color="auto"/>
            </w:tcBorders>
            <w:shd w:val="clear" w:color="auto" w:fill="auto"/>
            <w:noWrap/>
            <w:vAlign w:val="bottom"/>
            <w:hideMark/>
          </w:tcPr>
          <w:p w14:paraId="1F829F6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64D5D47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045D93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1321</w:t>
            </w:r>
          </w:p>
        </w:tc>
        <w:tc>
          <w:tcPr>
            <w:tcW w:w="5360" w:type="dxa"/>
            <w:tcBorders>
              <w:top w:val="nil"/>
              <w:left w:val="nil"/>
              <w:bottom w:val="single" w:sz="4" w:space="0" w:color="auto"/>
              <w:right w:val="single" w:sz="4" w:space="0" w:color="auto"/>
            </w:tcBorders>
            <w:shd w:val="clear" w:color="auto" w:fill="auto"/>
            <w:vAlign w:val="bottom"/>
            <w:hideMark/>
          </w:tcPr>
          <w:p w14:paraId="62AA3EA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general elections in Guinea-Bissau commence on 16 March 2014 as planned?</w:t>
            </w:r>
          </w:p>
        </w:tc>
        <w:tc>
          <w:tcPr>
            <w:tcW w:w="1275" w:type="dxa"/>
            <w:tcBorders>
              <w:top w:val="nil"/>
              <w:left w:val="nil"/>
              <w:bottom w:val="single" w:sz="4" w:space="0" w:color="auto"/>
              <w:right w:val="single" w:sz="4" w:space="0" w:color="auto"/>
            </w:tcBorders>
            <w:shd w:val="clear" w:color="auto" w:fill="auto"/>
            <w:noWrap/>
            <w:vAlign w:val="bottom"/>
            <w:hideMark/>
          </w:tcPr>
          <w:p w14:paraId="3833B28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12/4/13</w:t>
            </w:r>
          </w:p>
        </w:tc>
        <w:tc>
          <w:tcPr>
            <w:tcW w:w="1260" w:type="dxa"/>
            <w:tcBorders>
              <w:top w:val="nil"/>
              <w:left w:val="nil"/>
              <w:bottom w:val="single" w:sz="4" w:space="0" w:color="auto"/>
              <w:right w:val="single" w:sz="4" w:space="0" w:color="auto"/>
            </w:tcBorders>
            <w:shd w:val="clear" w:color="auto" w:fill="auto"/>
            <w:noWrap/>
            <w:vAlign w:val="bottom"/>
            <w:hideMark/>
          </w:tcPr>
          <w:p w14:paraId="32543DD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3/16/14</w:t>
            </w:r>
          </w:p>
        </w:tc>
      </w:tr>
      <w:tr w:rsidR="00496FAC" w:rsidRPr="00496FAC" w14:paraId="27939620"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44FE9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1322</w:t>
            </w:r>
          </w:p>
        </w:tc>
        <w:tc>
          <w:tcPr>
            <w:tcW w:w="5360" w:type="dxa"/>
            <w:tcBorders>
              <w:top w:val="nil"/>
              <w:left w:val="nil"/>
              <w:bottom w:val="single" w:sz="4" w:space="0" w:color="auto"/>
              <w:right w:val="single" w:sz="4" w:space="0" w:color="auto"/>
            </w:tcBorders>
            <w:shd w:val="clear" w:color="auto" w:fill="auto"/>
            <w:vAlign w:val="bottom"/>
            <w:hideMark/>
          </w:tcPr>
          <w:p w14:paraId="43E808D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Between 4 December 2013 and 1 March 2014, </w:t>
            </w:r>
            <w:proofErr w:type="gramStart"/>
            <w:r w:rsidRPr="00496FAC">
              <w:rPr>
                <w:rFonts w:ascii="Calibri" w:eastAsia="Times New Roman" w:hAnsi="Calibri" w:cs="Times New Roman"/>
                <w:color w:val="000000"/>
                <w:sz w:val="24"/>
                <w:szCs w:val="24"/>
              </w:rPr>
              <w:t>will</w:t>
            </w:r>
            <w:proofErr w:type="gramEnd"/>
            <w:r w:rsidRPr="00496FAC">
              <w:rPr>
                <w:rFonts w:ascii="Calibri" w:eastAsia="Times New Roman" w:hAnsi="Calibri" w:cs="Times New Roman"/>
                <w:color w:val="000000"/>
                <w:sz w:val="24"/>
                <w:szCs w:val="24"/>
              </w:rPr>
              <w:t xml:space="preserve"> the European Commission *officially state that Italy is eligible for the investment clause?</w:t>
            </w:r>
          </w:p>
        </w:tc>
        <w:tc>
          <w:tcPr>
            <w:tcW w:w="1275" w:type="dxa"/>
            <w:tcBorders>
              <w:top w:val="nil"/>
              <w:left w:val="nil"/>
              <w:bottom w:val="single" w:sz="4" w:space="0" w:color="auto"/>
              <w:right w:val="single" w:sz="4" w:space="0" w:color="auto"/>
            </w:tcBorders>
            <w:shd w:val="clear" w:color="auto" w:fill="auto"/>
            <w:noWrap/>
            <w:vAlign w:val="bottom"/>
            <w:hideMark/>
          </w:tcPr>
          <w:p w14:paraId="37A861F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12/4/13</w:t>
            </w:r>
          </w:p>
        </w:tc>
        <w:tc>
          <w:tcPr>
            <w:tcW w:w="1260" w:type="dxa"/>
            <w:tcBorders>
              <w:top w:val="nil"/>
              <w:left w:val="nil"/>
              <w:bottom w:val="single" w:sz="4" w:space="0" w:color="auto"/>
              <w:right w:val="single" w:sz="4" w:space="0" w:color="auto"/>
            </w:tcBorders>
            <w:shd w:val="clear" w:color="auto" w:fill="auto"/>
            <w:noWrap/>
            <w:vAlign w:val="bottom"/>
            <w:hideMark/>
          </w:tcPr>
          <w:p w14:paraId="51C2571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2/28/14</w:t>
            </w:r>
          </w:p>
        </w:tc>
      </w:tr>
      <w:tr w:rsidR="00496FAC" w:rsidRPr="00496FAC" w14:paraId="74DCAD4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3F306C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1323-b</w:t>
            </w:r>
          </w:p>
        </w:tc>
        <w:tc>
          <w:tcPr>
            <w:tcW w:w="5360" w:type="dxa"/>
            <w:tcBorders>
              <w:top w:val="nil"/>
              <w:left w:val="nil"/>
              <w:bottom w:val="single" w:sz="4" w:space="0" w:color="auto"/>
              <w:right w:val="single" w:sz="4" w:space="0" w:color="auto"/>
            </w:tcBorders>
            <w:shd w:val="clear" w:color="auto" w:fill="auto"/>
            <w:vAlign w:val="bottom"/>
            <w:hideMark/>
          </w:tcPr>
          <w:p w14:paraId="7D576F6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South Korea and Japan sign a *new military intelligence pact before 1 March 2014?</w:t>
            </w:r>
          </w:p>
        </w:tc>
        <w:tc>
          <w:tcPr>
            <w:tcW w:w="1275" w:type="dxa"/>
            <w:tcBorders>
              <w:top w:val="nil"/>
              <w:left w:val="nil"/>
              <w:bottom w:val="single" w:sz="4" w:space="0" w:color="auto"/>
              <w:right w:val="single" w:sz="4" w:space="0" w:color="auto"/>
            </w:tcBorders>
            <w:shd w:val="clear" w:color="auto" w:fill="auto"/>
            <w:noWrap/>
            <w:vAlign w:val="bottom"/>
            <w:hideMark/>
          </w:tcPr>
          <w:p w14:paraId="1E5AD43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12/4/13</w:t>
            </w:r>
          </w:p>
        </w:tc>
        <w:tc>
          <w:tcPr>
            <w:tcW w:w="1260" w:type="dxa"/>
            <w:tcBorders>
              <w:top w:val="nil"/>
              <w:left w:val="nil"/>
              <w:bottom w:val="single" w:sz="4" w:space="0" w:color="auto"/>
              <w:right w:val="single" w:sz="4" w:space="0" w:color="auto"/>
            </w:tcBorders>
            <w:shd w:val="clear" w:color="auto" w:fill="auto"/>
            <w:noWrap/>
            <w:vAlign w:val="bottom"/>
            <w:hideMark/>
          </w:tcPr>
          <w:p w14:paraId="1D8AE76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2/28/14</w:t>
            </w:r>
          </w:p>
        </w:tc>
      </w:tr>
      <w:tr w:rsidR="00496FAC" w:rsidRPr="00496FAC" w14:paraId="4AE1343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EFE8C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1324</w:t>
            </w:r>
          </w:p>
        </w:tc>
        <w:tc>
          <w:tcPr>
            <w:tcW w:w="5360" w:type="dxa"/>
            <w:tcBorders>
              <w:top w:val="nil"/>
              <w:left w:val="nil"/>
              <w:bottom w:val="single" w:sz="4" w:space="0" w:color="auto"/>
              <w:right w:val="single" w:sz="4" w:space="0" w:color="auto"/>
            </w:tcBorders>
            <w:shd w:val="clear" w:color="auto" w:fill="auto"/>
            <w:vAlign w:val="bottom"/>
            <w:hideMark/>
          </w:tcPr>
          <w:p w14:paraId="1EC2543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North Kosovo experience any *election-related violence before 31 December 2013? </w:t>
            </w:r>
          </w:p>
        </w:tc>
        <w:tc>
          <w:tcPr>
            <w:tcW w:w="1275" w:type="dxa"/>
            <w:tcBorders>
              <w:top w:val="nil"/>
              <w:left w:val="nil"/>
              <w:bottom w:val="single" w:sz="4" w:space="0" w:color="auto"/>
              <w:right w:val="single" w:sz="4" w:space="0" w:color="auto"/>
            </w:tcBorders>
            <w:shd w:val="clear" w:color="auto" w:fill="auto"/>
            <w:noWrap/>
            <w:vAlign w:val="bottom"/>
            <w:hideMark/>
          </w:tcPr>
          <w:p w14:paraId="2024A83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12/4/13</w:t>
            </w:r>
          </w:p>
        </w:tc>
        <w:tc>
          <w:tcPr>
            <w:tcW w:w="1260" w:type="dxa"/>
            <w:tcBorders>
              <w:top w:val="nil"/>
              <w:left w:val="nil"/>
              <w:bottom w:val="single" w:sz="4" w:space="0" w:color="auto"/>
              <w:right w:val="single" w:sz="4" w:space="0" w:color="auto"/>
            </w:tcBorders>
            <w:shd w:val="clear" w:color="auto" w:fill="auto"/>
            <w:noWrap/>
            <w:vAlign w:val="bottom"/>
            <w:hideMark/>
          </w:tcPr>
          <w:p w14:paraId="39569D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12/30/13</w:t>
            </w:r>
          </w:p>
        </w:tc>
      </w:tr>
      <w:tr w:rsidR="00496FAC" w:rsidRPr="00496FAC" w14:paraId="6B0AC69F"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C9CD38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1325</w:t>
            </w:r>
          </w:p>
        </w:tc>
        <w:tc>
          <w:tcPr>
            <w:tcW w:w="5360" w:type="dxa"/>
            <w:tcBorders>
              <w:top w:val="nil"/>
              <w:left w:val="nil"/>
              <w:bottom w:val="single" w:sz="4" w:space="0" w:color="auto"/>
              <w:right w:val="single" w:sz="4" w:space="0" w:color="auto"/>
            </w:tcBorders>
            <w:shd w:val="clear" w:color="auto" w:fill="auto"/>
            <w:vAlign w:val="bottom"/>
            <w:hideMark/>
          </w:tcPr>
          <w:p w14:paraId="676AFE8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March 2014, will the U.S. and E.U. *officially announce that they have reached at least partial agreement on the terms of a Transatlantic Trade and Investment Partnership (TTIP)?</w:t>
            </w:r>
          </w:p>
        </w:tc>
        <w:tc>
          <w:tcPr>
            <w:tcW w:w="1275" w:type="dxa"/>
            <w:tcBorders>
              <w:top w:val="nil"/>
              <w:left w:val="nil"/>
              <w:bottom w:val="single" w:sz="4" w:space="0" w:color="auto"/>
              <w:right w:val="single" w:sz="4" w:space="0" w:color="auto"/>
            </w:tcBorders>
            <w:shd w:val="clear" w:color="auto" w:fill="auto"/>
            <w:noWrap/>
            <w:vAlign w:val="bottom"/>
            <w:hideMark/>
          </w:tcPr>
          <w:p w14:paraId="0EB3C59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12/4/13</w:t>
            </w:r>
          </w:p>
        </w:tc>
        <w:tc>
          <w:tcPr>
            <w:tcW w:w="1260" w:type="dxa"/>
            <w:tcBorders>
              <w:top w:val="nil"/>
              <w:left w:val="nil"/>
              <w:bottom w:val="single" w:sz="4" w:space="0" w:color="auto"/>
              <w:right w:val="single" w:sz="4" w:space="0" w:color="auto"/>
            </w:tcBorders>
            <w:shd w:val="clear" w:color="auto" w:fill="auto"/>
            <w:noWrap/>
            <w:vAlign w:val="bottom"/>
            <w:hideMark/>
          </w:tcPr>
          <w:p w14:paraId="21AFA99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2/28/14</w:t>
            </w:r>
          </w:p>
        </w:tc>
      </w:tr>
      <w:tr w:rsidR="00496FAC" w:rsidRPr="00496FAC" w14:paraId="11E44272"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772B2C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1327</w:t>
            </w:r>
          </w:p>
        </w:tc>
        <w:tc>
          <w:tcPr>
            <w:tcW w:w="5360" w:type="dxa"/>
            <w:tcBorders>
              <w:top w:val="nil"/>
              <w:left w:val="nil"/>
              <w:bottom w:val="single" w:sz="4" w:space="0" w:color="auto"/>
              <w:right w:val="single" w:sz="4" w:space="0" w:color="auto"/>
            </w:tcBorders>
            <w:shd w:val="clear" w:color="auto" w:fill="auto"/>
            <w:vAlign w:val="bottom"/>
            <w:hideMark/>
          </w:tcPr>
          <w:p w14:paraId="26406CA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March 2014, will the European Commission (EC) announce that Turkey is permitted to open a *new chapter of accession negotiations?</w:t>
            </w:r>
          </w:p>
        </w:tc>
        <w:tc>
          <w:tcPr>
            <w:tcW w:w="1275" w:type="dxa"/>
            <w:tcBorders>
              <w:top w:val="nil"/>
              <w:left w:val="nil"/>
              <w:bottom w:val="single" w:sz="4" w:space="0" w:color="auto"/>
              <w:right w:val="single" w:sz="4" w:space="0" w:color="auto"/>
            </w:tcBorders>
            <w:shd w:val="clear" w:color="auto" w:fill="auto"/>
            <w:noWrap/>
            <w:vAlign w:val="bottom"/>
            <w:hideMark/>
          </w:tcPr>
          <w:p w14:paraId="10953B0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1/8/14</w:t>
            </w:r>
          </w:p>
        </w:tc>
        <w:tc>
          <w:tcPr>
            <w:tcW w:w="1260" w:type="dxa"/>
            <w:tcBorders>
              <w:top w:val="nil"/>
              <w:left w:val="nil"/>
              <w:bottom w:val="single" w:sz="4" w:space="0" w:color="auto"/>
              <w:right w:val="single" w:sz="4" w:space="0" w:color="auto"/>
            </w:tcBorders>
            <w:shd w:val="clear" w:color="auto" w:fill="auto"/>
            <w:noWrap/>
            <w:vAlign w:val="bottom"/>
            <w:hideMark/>
          </w:tcPr>
          <w:p w14:paraId="4805644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2/28/14</w:t>
            </w:r>
          </w:p>
        </w:tc>
      </w:tr>
      <w:tr w:rsidR="00496FAC" w:rsidRPr="00496FAC" w14:paraId="7F70618D"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D5DCA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1328</w:t>
            </w:r>
          </w:p>
        </w:tc>
        <w:tc>
          <w:tcPr>
            <w:tcW w:w="5360" w:type="dxa"/>
            <w:tcBorders>
              <w:top w:val="nil"/>
              <w:left w:val="nil"/>
              <w:bottom w:val="single" w:sz="4" w:space="0" w:color="auto"/>
              <w:right w:val="single" w:sz="4" w:space="0" w:color="auto"/>
            </w:tcBorders>
            <w:shd w:val="clear" w:color="auto" w:fill="auto"/>
            <w:vAlign w:val="bottom"/>
            <w:hideMark/>
          </w:tcPr>
          <w:p w14:paraId="337F4A0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31 March 2014, </w:t>
            </w:r>
            <w:proofErr w:type="gramStart"/>
            <w:r w:rsidRPr="00496FAC">
              <w:rPr>
                <w:rFonts w:ascii="Calibri" w:eastAsia="Times New Roman" w:hAnsi="Calibri" w:cs="Times New Roman"/>
                <w:color w:val="000000"/>
                <w:sz w:val="24"/>
                <w:szCs w:val="24"/>
              </w:rPr>
              <w:t>will the Slovenian government</w:t>
            </w:r>
            <w:proofErr w:type="gramEnd"/>
            <w:r w:rsidRPr="00496FAC">
              <w:rPr>
                <w:rFonts w:ascii="Calibri" w:eastAsia="Times New Roman" w:hAnsi="Calibri" w:cs="Times New Roman"/>
                <w:color w:val="000000"/>
                <w:sz w:val="24"/>
                <w:szCs w:val="24"/>
              </w:rPr>
              <w:t xml:space="preserve"> *officially announce that it will seek a loan from either the European Union bailout facilities or the IMF?</w:t>
            </w:r>
          </w:p>
        </w:tc>
        <w:tc>
          <w:tcPr>
            <w:tcW w:w="1275" w:type="dxa"/>
            <w:tcBorders>
              <w:top w:val="nil"/>
              <w:left w:val="nil"/>
              <w:bottom w:val="single" w:sz="4" w:space="0" w:color="auto"/>
              <w:right w:val="single" w:sz="4" w:space="0" w:color="auto"/>
            </w:tcBorders>
            <w:shd w:val="clear" w:color="auto" w:fill="auto"/>
            <w:noWrap/>
            <w:vAlign w:val="bottom"/>
            <w:hideMark/>
          </w:tcPr>
          <w:p w14:paraId="3547306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1/15/14</w:t>
            </w:r>
          </w:p>
        </w:tc>
        <w:tc>
          <w:tcPr>
            <w:tcW w:w="1260" w:type="dxa"/>
            <w:tcBorders>
              <w:top w:val="nil"/>
              <w:left w:val="nil"/>
              <w:bottom w:val="single" w:sz="4" w:space="0" w:color="auto"/>
              <w:right w:val="single" w:sz="4" w:space="0" w:color="auto"/>
            </w:tcBorders>
            <w:shd w:val="clear" w:color="auto" w:fill="auto"/>
            <w:noWrap/>
            <w:vAlign w:val="bottom"/>
            <w:hideMark/>
          </w:tcPr>
          <w:p w14:paraId="0719AF8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3/30/14</w:t>
            </w:r>
          </w:p>
        </w:tc>
      </w:tr>
      <w:tr w:rsidR="00496FAC" w:rsidRPr="00496FAC" w14:paraId="2281BB3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5B5A4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1329</w:t>
            </w:r>
          </w:p>
        </w:tc>
        <w:tc>
          <w:tcPr>
            <w:tcW w:w="5360" w:type="dxa"/>
            <w:tcBorders>
              <w:top w:val="nil"/>
              <w:left w:val="nil"/>
              <w:bottom w:val="single" w:sz="4" w:space="0" w:color="auto"/>
              <w:right w:val="single" w:sz="4" w:space="0" w:color="auto"/>
            </w:tcBorders>
            <w:shd w:val="clear" w:color="auto" w:fill="auto"/>
            <w:vAlign w:val="bottom"/>
            <w:hideMark/>
          </w:tcPr>
          <w:p w14:paraId="6CA4346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General Abdel Fattah al-</w:t>
            </w:r>
            <w:proofErr w:type="spellStart"/>
            <w:r w:rsidRPr="00496FAC">
              <w:rPr>
                <w:rFonts w:ascii="Calibri" w:eastAsia="Times New Roman" w:hAnsi="Calibri" w:cs="Times New Roman"/>
                <w:color w:val="000000"/>
                <w:sz w:val="24"/>
                <w:szCs w:val="24"/>
              </w:rPr>
              <w:t>Sisi</w:t>
            </w:r>
            <w:proofErr w:type="spellEnd"/>
            <w:r w:rsidRPr="00496FAC">
              <w:rPr>
                <w:rFonts w:ascii="Calibri" w:eastAsia="Times New Roman" w:hAnsi="Calibri" w:cs="Times New Roman"/>
                <w:color w:val="000000"/>
                <w:sz w:val="24"/>
                <w:szCs w:val="24"/>
              </w:rPr>
              <w:t xml:space="preserve"> announce that he plans to stand as a candidate in Egypt's next presidential election?</w:t>
            </w:r>
          </w:p>
        </w:tc>
        <w:tc>
          <w:tcPr>
            <w:tcW w:w="1275" w:type="dxa"/>
            <w:tcBorders>
              <w:top w:val="nil"/>
              <w:left w:val="nil"/>
              <w:bottom w:val="single" w:sz="4" w:space="0" w:color="auto"/>
              <w:right w:val="single" w:sz="4" w:space="0" w:color="auto"/>
            </w:tcBorders>
            <w:shd w:val="clear" w:color="auto" w:fill="auto"/>
            <w:noWrap/>
            <w:vAlign w:val="bottom"/>
            <w:hideMark/>
          </w:tcPr>
          <w:p w14:paraId="727A697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1/22/14</w:t>
            </w:r>
          </w:p>
        </w:tc>
        <w:tc>
          <w:tcPr>
            <w:tcW w:w="1260" w:type="dxa"/>
            <w:tcBorders>
              <w:top w:val="nil"/>
              <w:left w:val="nil"/>
              <w:bottom w:val="single" w:sz="4" w:space="0" w:color="auto"/>
              <w:right w:val="single" w:sz="4" w:space="0" w:color="auto"/>
            </w:tcBorders>
            <w:shd w:val="clear" w:color="auto" w:fill="auto"/>
            <w:noWrap/>
            <w:vAlign w:val="bottom"/>
            <w:hideMark/>
          </w:tcPr>
          <w:p w14:paraId="5D2D00B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3/26/14</w:t>
            </w:r>
          </w:p>
        </w:tc>
      </w:tr>
      <w:tr w:rsidR="00496FAC" w:rsidRPr="00496FAC" w14:paraId="0B91FCF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F7BFB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1330</w:t>
            </w:r>
          </w:p>
        </w:tc>
        <w:tc>
          <w:tcPr>
            <w:tcW w:w="5360" w:type="dxa"/>
            <w:tcBorders>
              <w:top w:val="nil"/>
              <w:left w:val="nil"/>
              <w:bottom w:val="single" w:sz="4" w:space="0" w:color="auto"/>
              <w:right w:val="single" w:sz="4" w:space="0" w:color="auto"/>
            </w:tcBorders>
            <w:shd w:val="clear" w:color="auto" w:fill="auto"/>
            <w:vAlign w:val="bottom"/>
            <w:hideMark/>
          </w:tcPr>
          <w:p w14:paraId="6C8292B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May 2014, will the U.S. and the European Union reach an agreement on a plan to protect individuals' data privacy? </w:t>
            </w:r>
          </w:p>
        </w:tc>
        <w:tc>
          <w:tcPr>
            <w:tcW w:w="1275" w:type="dxa"/>
            <w:tcBorders>
              <w:top w:val="nil"/>
              <w:left w:val="nil"/>
              <w:bottom w:val="single" w:sz="4" w:space="0" w:color="auto"/>
              <w:right w:val="single" w:sz="4" w:space="0" w:color="auto"/>
            </w:tcBorders>
            <w:shd w:val="clear" w:color="auto" w:fill="auto"/>
            <w:noWrap/>
            <w:vAlign w:val="bottom"/>
            <w:hideMark/>
          </w:tcPr>
          <w:p w14:paraId="6842678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1/15/14</w:t>
            </w:r>
          </w:p>
        </w:tc>
        <w:tc>
          <w:tcPr>
            <w:tcW w:w="1260" w:type="dxa"/>
            <w:tcBorders>
              <w:top w:val="nil"/>
              <w:left w:val="nil"/>
              <w:bottom w:val="single" w:sz="4" w:space="0" w:color="auto"/>
              <w:right w:val="single" w:sz="4" w:space="0" w:color="auto"/>
            </w:tcBorders>
            <w:shd w:val="clear" w:color="auto" w:fill="auto"/>
            <w:noWrap/>
            <w:vAlign w:val="bottom"/>
            <w:hideMark/>
          </w:tcPr>
          <w:p w14:paraId="568A1D4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78FF5A0C"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A2773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1332</w:t>
            </w:r>
          </w:p>
        </w:tc>
        <w:tc>
          <w:tcPr>
            <w:tcW w:w="5360" w:type="dxa"/>
            <w:tcBorders>
              <w:top w:val="nil"/>
              <w:left w:val="nil"/>
              <w:bottom w:val="single" w:sz="4" w:space="0" w:color="auto"/>
              <w:right w:val="single" w:sz="4" w:space="0" w:color="auto"/>
            </w:tcBorders>
            <w:shd w:val="clear" w:color="auto" w:fill="auto"/>
            <w:vAlign w:val="bottom"/>
            <w:hideMark/>
          </w:tcPr>
          <w:p w14:paraId="45C4002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official representatives of the Syrian government and the Syrian opposition formally agree on a *political plan for Syria?</w:t>
            </w:r>
          </w:p>
        </w:tc>
        <w:tc>
          <w:tcPr>
            <w:tcW w:w="1275" w:type="dxa"/>
            <w:tcBorders>
              <w:top w:val="nil"/>
              <w:left w:val="nil"/>
              <w:bottom w:val="single" w:sz="4" w:space="0" w:color="auto"/>
              <w:right w:val="single" w:sz="4" w:space="0" w:color="auto"/>
            </w:tcBorders>
            <w:shd w:val="clear" w:color="auto" w:fill="auto"/>
            <w:noWrap/>
            <w:vAlign w:val="bottom"/>
            <w:hideMark/>
          </w:tcPr>
          <w:p w14:paraId="0B47829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1/22/14</w:t>
            </w:r>
          </w:p>
        </w:tc>
        <w:tc>
          <w:tcPr>
            <w:tcW w:w="1260" w:type="dxa"/>
            <w:tcBorders>
              <w:top w:val="nil"/>
              <w:left w:val="nil"/>
              <w:bottom w:val="single" w:sz="4" w:space="0" w:color="auto"/>
              <w:right w:val="single" w:sz="4" w:space="0" w:color="auto"/>
            </w:tcBorders>
            <w:shd w:val="clear" w:color="auto" w:fill="auto"/>
            <w:noWrap/>
            <w:vAlign w:val="bottom"/>
            <w:hideMark/>
          </w:tcPr>
          <w:p w14:paraId="516A605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236A596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2E7A2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1333</w:t>
            </w:r>
          </w:p>
        </w:tc>
        <w:tc>
          <w:tcPr>
            <w:tcW w:w="5360" w:type="dxa"/>
            <w:tcBorders>
              <w:top w:val="nil"/>
              <w:left w:val="nil"/>
              <w:bottom w:val="single" w:sz="4" w:space="0" w:color="auto"/>
              <w:right w:val="single" w:sz="4" w:space="0" w:color="auto"/>
            </w:tcBorders>
            <w:shd w:val="clear" w:color="auto" w:fill="auto"/>
            <w:vAlign w:val="bottom"/>
            <w:hideMark/>
          </w:tcPr>
          <w:p w14:paraId="4D10939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six-party talks with North Korea resume before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0FFBD47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1/8/14</w:t>
            </w:r>
          </w:p>
        </w:tc>
        <w:tc>
          <w:tcPr>
            <w:tcW w:w="1260" w:type="dxa"/>
            <w:tcBorders>
              <w:top w:val="nil"/>
              <w:left w:val="nil"/>
              <w:bottom w:val="single" w:sz="4" w:space="0" w:color="auto"/>
              <w:right w:val="single" w:sz="4" w:space="0" w:color="auto"/>
            </w:tcBorders>
            <w:shd w:val="clear" w:color="auto" w:fill="auto"/>
            <w:noWrap/>
            <w:vAlign w:val="bottom"/>
            <w:hideMark/>
          </w:tcPr>
          <w:p w14:paraId="4B12985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6E8F2DDC"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F3C50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1334</w:t>
            </w:r>
          </w:p>
        </w:tc>
        <w:tc>
          <w:tcPr>
            <w:tcW w:w="5360" w:type="dxa"/>
            <w:tcBorders>
              <w:top w:val="nil"/>
              <w:left w:val="nil"/>
              <w:bottom w:val="single" w:sz="4" w:space="0" w:color="auto"/>
              <w:right w:val="single" w:sz="4" w:space="0" w:color="auto"/>
            </w:tcBorders>
            <w:shd w:val="clear" w:color="auto" w:fill="auto"/>
            <w:vAlign w:val="bottom"/>
            <w:hideMark/>
          </w:tcPr>
          <w:p w14:paraId="3FDAF29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How many Japanese nuclear reactors will be operational as of 31 March 2014?</w:t>
            </w:r>
          </w:p>
        </w:tc>
        <w:tc>
          <w:tcPr>
            <w:tcW w:w="1275" w:type="dxa"/>
            <w:tcBorders>
              <w:top w:val="nil"/>
              <w:left w:val="nil"/>
              <w:bottom w:val="single" w:sz="4" w:space="0" w:color="auto"/>
              <w:right w:val="single" w:sz="4" w:space="0" w:color="auto"/>
            </w:tcBorders>
            <w:shd w:val="clear" w:color="auto" w:fill="auto"/>
            <w:noWrap/>
            <w:vAlign w:val="bottom"/>
            <w:hideMark/>
          </w:tcPr>
          <w:p w14:paraId="4D9867A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1/15/14</w:t>
            </w:r>
          </w:p>
        </w:tc>
        <w:tc>
          <w:tcPr>
            <w:tcW w:w="1260" w:type="dxa"/>
            <w:tcBorders>
              <w:top w:val="nil"/>
              <w:left w:val="nil"/>
              <w:bottom w:val="single" w:sz="4" w:space="0" w:color="auto"/>
              <w:right w:val="single" w:sz="4" w:space="0" w:color="auto"/>
            </w:tcBorders>
            <w:shd w:val="clear" w:color="auto" w:fill="auto"/>
            <w:noWrap/>
            <w:vAlign w:val="bottom"/>
            <w:hideMark/>
          </w:tcPr>
          <w:p w14:paraId="6ACDA71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421C94F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DF465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1335</w:t>
            </w:r>
          </w:p>
        </w:tc>
        <w:tc>
          <w:tcPr>
            <w:tcW w:w="5360" w:type="dxa"/>
            <w:tcBorders>
              <w:top w:val="nil"/>
              <w:left w:val="nil"/>
              <w:bottom w:val="single" w:sz="4" w:space="0" w:color="auto"/>
              <w:right w:val="single" w:sz="4" w:space="0" w:color="auto"/>
            </w:tcBorders>
            <w:shd w:val="clear" w:color="auto" w:fill="auto"/>
            <w:vAlign w:val="bottom"/>
            <w:hideMark/>
          </w:tcPr>
          <w:p w14:paraId="619A1CF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March 2014, will the International Atomic Energy Agency (IAEA) announce that it has visited the </w:t>
            </w:r>
            <w:proofErr w:type="spellStart"/>
            <w:r w:rsidRPr="00496FAC">
              <w:rPr>
                <w:rFonts w:ascii="Calibri" w:eastAsia="Times New Roman" w:hAnsi="Calibri" w:cs="Times New Roman"/>
                <w:color w:val="000000"/>
                <w:sz w:val="24"/>
                <w:szCs w:val="24"/>
              </w:rPr>
              <w:t>Gchine</w:t>
            </w:r>
            <w:proofErr w:type="spellEnd"/>
            <w:r w:rsidRPr="00496FAC">
              <w:rPr>
                <w:rFonts w:ascii="Calibri" w:eastAsia="Times New Roman" w:hAnsi="Calibri" w:cs="Times New Roman"/>
                <w:color w:val="000000"/>
                <w:sz w:val="24"/>
                <w:szCs w:val="24"/>
              </w:rPr>
              <w:t xml:space="preserve"> uranium mine site in Iran?</w:t>
            </w:r>
          </w:p>
        </w:tc>
        <w:tc>
          <w:tcPr>
            <w:tcW w:w="1275" w:type="dxa"/>
            <w:tcBorders>
              <w:top w:val="nil"/>
              <w:left w:val="nil"/>
              <w:bottom w:val="single" w:sz="4" w:space="0" w:color="auto"/>
              <w:right w:val="single" w:sz="4" w:space="0" w:color="auto"/>
            </w:tcBorders>
            <w:shd w:val="clear" w:color="auto" w:fill="auto"/>
            <w:noWrap/>
            <w:vAlign w:val="bottom"/>
            <w:hideMark/>
          </w:tcPr>
          <w:p w14:paraId="70572E9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1/8/14</w:t>
            </w:r>
          </w:p>
        </w:tc>
        <w:tc>
          <w:tcPr>
            <w:tcW w:w="1260" w:type="dxa"/>
            <w:tcBorders>
              <w:top w:val="nil"/>
              <w:left w:val="nil"/>
              <w:bottom w:val="single" w:sz="4" w:space="0" w:color="auto"/>
              <w:right w:val="single" w:sz="4" w:space="0" w:color="auto"/>
            </w:tcBorders>
            <w:shd w:val="clear" w:color="auto" w:fill="auto"/>
            <w:noWrap/>
            <w:vAlign w:val="bottom"/>
            <w:hideMark/>
          </w:tcPr>
          <w:p w14:paraId="5BA41DE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2/8/14</w:t>
            </w:r>
          </w:p>
        </w:tc>
      </w:tr>
      <w:tr w:rsidR="00496FAC" w:rsidRPr="00496FAC" w14:paraId="4DD4158C"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8BA45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1336</w:t>
            </w:r>
          </w:p>
        </w:tc>
        <w:tc>
          <w:tcPr>
            <w:tcW w:w="5360" w:type="dxa"/>
            <w:tcBorders>
              <w:top w:val="nil"/>
              <w:left w:val="nil"/>
              <w:bottom w:val="single" w:sz="4" w:space="0" w:color="auto"/>
              <w:right w:val="single" w:sz="4" w:space="0" w:color="auto"/>
            </w:tcBorders>
            <w:shd w:val="clear" w:color="auto" w:fill="auto"/>
            <w:vAlign w:val="bottom"/>
            <w:hideMark/>
          </w:tcPr>
          <w:p w14:paraId="512C8AE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How many countries will *officially ban WhatsApp before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34DA807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1/15/14</w:t>
            </w:r>
          </w:p>
        </w:tc>
        <w:tc>
          <w:tcPr>
            <w:tcW w:w="1260" w:type="dxa"/>
            <w:tcBorders>
              <w:top w:val="nil"/>
              <w:left w:val="nil"/>
              <w:bottom w:val="single" w:sz="4" w:space="0" w:color="auto"/>
              <w:right w:val="single" w:sz="4" w:space="0" w:color="auto"/>
            </w:tcBorders>
            <w:shd w:val="clear" w:color="auto" w:fill="auto"/>
            <w:noWrap/>
            <w:vAlign w:val="bottom"/>
            <w:hideMark/>
          </w:tcPr>
          <w:p w14:paraId="3D7F0AF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12C5768F"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4B6CB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1337</w:t>
            </w:r>
          </w:p>
        </w:tc>
        <w:tc>
          <w:tcPr>
            <w:tcW w:w="5360" w:type="dxa"/>
            <w:tcBorders>
              <w:top w:val="nil"/>
              <w:left w:val="nil"/>
              <w:bottom w:val="single" w:sz="4" w:space="0" w:color="auto"/>
              <w:right w:val="single" w:sz="4" w:space="0" w:color="auto"/>
            </w:tcBorders>
            <w:shd w:val="clear" w:color="auto" w:fill="auto"/>
            <w:vAlign w:val="bottom"/>
            <w:hideMark/>
          </w:tcPr>
          <w:p w14:paraId="5496353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31 March 2014, will either Peru or India announce their intention to formally launch negotiations on a preferential trade agreement (PTA) with each other?</w:t>
            </w:r>
          </w:p>
        </w:tc>
        <w:tc>
          <w:tcPr>
            <w:tcW w:w="1275" w:type="dxa"/>
            <w:tcBorders>
              <w:top w:val="nil"/>
              <w:left w:val="nil"/>
              <w:bottom w:val="single" w:sz="4" w:space="0" w:color="auto"/>
              <w:right w:val="single" w:sz="4" w:space="0" w:color="auto"/>
            </w:tcBorders>
            <w:shd w:val="clear" w:color="auto" w:fill="auto"/>
            <w:noWrap/>
            <w:vAlign w:val="bottom"/>
            <w:hideMark/>
          </w:tcPr>
          <w:p w14:paraId="21847A8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1/22/14</w:t>
            </w:r>
          </w:p>
        </w:tc>
        <w:tc>
          <w:tcPr>
            <w:tcW w:w="1260" w:type="dxa"/>
            <w:tcBorders>
              <w:top w:val="nil"/>
              <w:left w:val="nil"/>
              <w:bottom w:val="single" w:sz="4" w:space="0" w:color="auto"/>
              <w:right w:val="single" w:sz="4" w:space="0" w:color="auto"/>
            </w:tcBorders>
            <w:shd w:val="clear" w:color="auto" w:fill="auto"/>
            <w:noWrap/>
            <w:vAlign w:val="bottom"/>
            <w:hideMark/>
          </w:tcPr>
          <w:p w14:paraId="725DC7C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3/30/14</w:t>
            </w:r>
          </w:p>
        </w:tc>
      </w:tr>
      <w:tr w:rsidR="00496FAC" w:rsidRPr="00496FAC" w14:paraId="7463136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C62030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1339</w:t>
            </w:r>
          </w:p>
        </w:tc>
        <w:tc>
          <w:tcPr>
            <w:tcW w:w="5360" w:type="dxa"/>
            <w:tcBorders>
              <w:top w:val="nil"/>
              <w:left w:val="nil"/>
              <w:bottom w:val="single" w:sz="4" w:space="0" w:color="auto"/>
              <w:right w:val="single" w:sz="4" w:space="0" w:color="auto"/>
            </w:tcBorders>
            <w:shd w:val="clear" w:color="auto" w:fill="auto"/>
            <w:vAlign w:val="bottom"/>
            <w:hideMark/>
          </w:tcPr>
          <w:p w14:paraId="171AC41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will be the number of registered Syrian refugees reported by the UNHCR as of 1 April 2014?</w:t>
            </w:r>
          </w:p>
        </w:tc>
        <w:tc>
          <w:tcPr>
            <w:tcW w:w="1275" w:type="dxa"/>
            <w:tcBorders>
              <w:top w:val="nil"/>
              <w:left w:val="nil"/>
              <w:bottom w:val="single" w:sz="4" w:space="0" w:color="auto"/>
              <w:right w:val="single" w:sz="4" w:space="0" w:color="auto"/>
            </w:tcBorders>
            <w:shd w:val="clear" w:color="auto" w:fill="auto"/>
            <w:noWrap/>
            <w:vAlign w:val="bottom"/>
            <w:hideMark/>
          </w:tcPr>
          <w:p w14:paraId="78E06D3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1/8/14</w:t>
            </w:r>
          </w:p>
        </w:tc>
        <w:tc>
          <w:tcPr>
            <w:tcW w:w="1260" w:type="dxa"/>
            <w:tcBorders>
              <w:top w:val="nil"/>
              <w:left w:val="nil"/>
              <w:bottom w:val="single" w:sz="4" w:space="0" w:color="auto"/>
              <w:right w:val="single" w:sz="4" w:space="0" w:color="auto"/>
            </w:tcBorders>
            <w:shd w:val="clear" w:color="auto" w:fill="auto"/>
            <w:noWrap/>
            <w:vAlign w:val="bottom"/>
            <w:hideMark/>
          </w:tcPr>
          <w:p w14:paraId="54CA6A7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69DEBC1F"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7EC046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1340</w:t>
            </w:r>
          </w:p>
        </w:tc>
        <w:tc>
          <w:tcPr>
            <w:tcW w:w="5360" w:type="dxa"/>
            <w:tcBorders>
              <w:top w:val="nil"/>
              <w:left w:val="nil"/>
              <w:bottom w:val="single" w:sz="4" w:space="0" w:color="auto"/>
              <w:right w:val="single" w:sz="4" w:space="0" w:color="auto"/>
            </w:tcBorders>
            <w:shd w:val="clear" w:color="auto" w:fill="auto"/>
            <w:vAlign w:val="bottom"/>
            <w:hideMark/>
          </w:tcPr>
          <w:p w14:paraId="5472917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Israel release all of the 104 Palestinian prisoners from its jails before 1 May 2014? </w:t>
            </w:r>
          </w:p>
        </w:tc>
        <w:tc>
          <w:tcPr>
            <w:tcW w:w="1275" w:type="dxa"/>
            <w:tcBorders>
              <w:top w:val="nil"/>
              <w:left w:val="nil"/>
              <w:bottom w:val="single" w:sz="4" w:space="0" w:color="auto"/>
              <w:right w:val="single" w:sz="4" w:space="0" w:color="auto"/>
            </w:tcBorders>
            <w:shd w:val="clear" w:color="auto" w:fill="auto"/>
            <w:noWrap/>
            <w:vAlign w:val="bottom"/>
            <w:hideMark/>
          </w:tcPr>
          <w:p w14:paraId="4A42F0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1/8/14</w:t>
            </w:r>
          </w:p>
        </w:tc>
        <w:tc>
          <w:tcPr>
            <w:tcW w:w="1260" w:type="dxa"/>
            <w:tcBorders>
              <w:top w:val="nil"/>
              <w:left w:val="nil"/>
              <w:bottom w:val="single" w:sz="4" w:space="0" w:color="auto"/>
              <w:right w:val="single" w:sz="4" w:space="0" w:color="auto"/>
            </w:tcBorders>
            <w:shd w:val="clear" w:color="auto" w:fill="auto"/>
            <w:noWrap/>
            <w:vAlign w:val="bottom"/>
            <w:hideMark/>
          </w:tcPr>
          <w:p w14:paraId="050D4A0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4EE29E6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0E3E49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1341</w:t>
            </w:r>
          </w:p>
        </w:tc>
        <w:tc>
          <w:tcPr>
            <w:tcW w:w="5360" w:type="dxa"/>
            <w:tcBorders>
              <w:top w:val="nil"/>
              <w:left w:val="nil"/>
              <w:bottom w:val="single" w:sz="4" w:space="0" w:color="auto"/>
              <w:right w:val="single" w:sz="4" w:space="0" w:color="auto"/>
            </w:tcBorders>
            <w:shd w:val="clear" w:color="auto" w:fill="auto"/>
            <w:vAlign w:val="bottom"/>
            <w:hideMark/>
          </w:tcPr>
          <w:p w14:paraId="61C4CA25"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Thailand *commence parliamentary elections on or before 2 February 2014? </w:t>
            </w:r>
          </w:p>
        </w:tc>
        <w:tc>
          <w:tcPr>
            <w:tcW w:w="1275" w:type="dxa"/>
            <w:tcBorders>
              <w:top w:val="nil"/>
              <w:left w:val="nil"/>
              <w:bottom w:val="single" w:sz="4" w:space="0" w:color="auto"/>
              <w:right w:val="single" w:sz="4" w:space="0" w:color="auto"/>
            </w:tcBorders>
            <w:shd w:val="clear" w:color="auto" w:fill="auto"/>
            <w:noWrap/>
            <w:vAlign w:val="bottom"/>
            <w:hideMark/>
          </w:tcPr>
          <w:p w14:paraId="558BD91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1/15/14</w:t>
            </w:r>
          </w:p>
        </w:tc>
        <w:tc>
          <w:tcPr>
            <w:tcW w:w="1260" w:type="dxa"/>
            <w:tcBorders>
              <w:top w:val="nil"/>
              <w:left w:val="nil"/>
              <w:bottom w:val="single" w:sz="4" w:space="0" w:color="auto"/>
              <w:right w:val="single" w:sz="4" w:space="0" w:color="auto"/>
            </w:tcBorders>
            <w:shd w:val="clear" w:color="auto" w:fill="auto"/>
            <w:noWrap/>
            <w:vAlign w:val="bottom"/>
            <w:hideMark/>
          </w:tcPr>
          <w:p w14:paraId="7115080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1/25/14</w:t>
            </w:r>
          </w:p>
        </w:tc>
      </w:tr>
      <w:tr w:rsidR="00496FAC" w:rsidRPr="00496FAC" w14:paraId="7C1A5960"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6E2F05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1342</w:t>
            </w:r>
          </w:p>
        </w:tc>
        <w:tc>
          <w:tcPr>
            <w:tcW w:w="5360" w:type="dxa"/>
            <w:tcBorders>
              <w:top w:val="nil"/>
              <w:left w:val="nil"/>
              <w:bottom w:val="single" w:sz="4" w:space="0" w:color="auto"/>
              <w:right w:val="single" w:sz="4" w:space="0" w:color="auto"/>
            </w:tcBorders>
            <w:shd w:val="clear" w:color="auto" w:fill="auto"/>
            <w:vAlign w:val="bottom"/>
            <w:hideMark/>
          </w:tcPr>
          <w:p w14:paraId="2B2B122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inflation in Japan reach 2 percent at any point before 1 April 2014? </w:t>
            </w:r>
          </w:p>
        </w:tc>
        <w:tc>
          <w:tcPr>
            <w:tcW w:w="1275" w:type="dxa"/>
            <w:tcBorders>
              <w:top w:val="nil"/>
              <w:left w:val="nil"/>
              <w:bottom w:val="single" w:sz="4" w:space="0" w:color="auto"/>
              <w:right w:val="single" w:sz="4" w:space="0" w:color="auto"/>
            </w:tcBorders>
            <w:shd w:val="clear" w:color="auto" w:fill="auto"/>
            <w:noWrap/>
            <w:vAlign w:val="bottom"/>
            <w:hideMark/>
          </w:tcPr>
          <w:p w14:paraId="2E64F04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1/15/14</w:t>
            </w:r>
          </w:p>
        </w:tc>
        <w:tc>
          <w:tcPr>
            <w:tcW w:w="1260" w:type="dxa"/>
            <w:tcBorders>
              <w:top w:val="nil"/>
              <w:left w:val="nil"/>
              <w:bottom w:val="single" w:sz="4" w:space="0" w:color="auto"/>
              <w:right w:val="single" w:sz="4" w:space="0" w:color="auto"/>
            </w:tcBorders>
            <w:shd w:val="clear" w:color="auto" w:fill="auto"/>
            <w:noWrap/>
            <w:vAlign w:val="bottom"/>
            <w:hideMark/>
          </w:tcPr>
          <w:p w14:paraId="7162F33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4/24/14</w:t>
            </w:r>
          </w:p>
        </w:tc>
      </w:tr>
      <w:tr w:rsidR="00496FAC" w:rsidRPr="00496FAC" w14:paraId="68EE1420"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E3BF9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1343</w:t>
            </w:r>
          </w:p>
        </w:tc>
        <w:tc>
          <w:tcPr>
            <w:tcW w:w="5360" w:type="dxa"/>
            <w:tcBorders>
              <w:top w:val="nil"/>
              <w:left w:val="nil"/>
              <w:bottom w:val="single" w:sz="4" w:space="0" w:color="auto"/>
              <w:right w:val="single" w:sz="4" w:space="0" w:color="auto"/>
            </w:tcBorders>
            <w:shd w:val="clear" w:color="auto" w:fill="auto"/>
            <w:vAlign w:val="bottom"/>
            <w:hideMark/>
          </w:tcPr>
          <w:p w14:paraId="51391C1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will be the highest reported monthly average of Mexican oil exports to the United States between 5 February 2014 and 1 April 2014?</w:t>
            </w:r>
          </w:p>
        </w:tc>
        <w:tc>
          <w:tcPr>
            <w:tcW w:w="1275" w:type="dxa"/>
            <w:tcBorders>
              <w:top w:val="nil"/>
              <w:left w:val="nil"/>
              <w:bottom w:val="single" w:sz="4" w:space="0" w:color="auto"/>
              <w:right w:val="single" w:sz="4" w:space="0" w:color="auto"/>
            </w:tcBorders>
            <w:shd w:val="clear" w:color="auto" w:fill="auto"/>
            <w:noWrap/>
            <w:vAlign w:val="bottom"/>
            <w:hideMark/>
          </w:tcPr>
          <w:p w14:paraId="16F7158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2/5/14</w:t>
            </w:r>
          </w:p>
        </w:tc>
        <w:tc>
          <w:tcPr>
            <w:tcW w:w="1260" w:type="dxa"/>
            <w:tcBorders>
              <w:top w:val="nil"/>
              <w:left w:val="nil"/>
              <w:bottom w:val="single" w:sz="4" w:space="0" w:color="auto"/>
              <w:right w:val="single" w:sz="4" w:space="0" w:color="auto"/>
            </w:tcBorders>
            <w:shd w:val="clear" w:color="auto" w:fill="auto"/>
            <w:noWrap/>
            <w:vAlign w:val="bottom"/>
            <w:hideMark/>
          </w:tcPr>
          <w:p w14:paraId="2001322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4/1/14</w:t>
            </w:r>
          </w:p>
        </w:tc>
      </w:tr>
      <w:tr w:rsidR="00496FAC" w:rsidRPr="00496FAC" w14:paraId="0DAFDBC9"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087098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1344</w:t>
            </w:r>
          </w:p>
        </w:tc>
        <w:tc>
          <w:tcPr>
            <w:tcW w:w="5360" w:type="dxa"/>
            <w:tcBorders>
              <w:top w:val="nil"/>
              <w:left w:val="nil"/>
              <w:bottom w:val="single" w:sz="4" w:space="0" w:color="auto"/>
              <w:right w:val="single" w:sz="4" w:space="0" w:color="auto"/>
            </w:tcBorders>
            <w:shd w:val="clear" w:color="auto" w:fill="auto"/>
            <w:vAlign w:val="bottom"/>
            <w:hideMark/>
          </w:tcPr>
          <w:p w14:paraId="2785948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 Security Council approve a U.N. peacekeeping operation for the Central African Republic before 1 April 2014?</w:t>
            </w:r>
          </w:p>
        </w:tc>
        <w:tc>
          <w:tcPr>
            <w:tcW w:w="1275" w:type="dxa"/>
            <w:tcBorders>
              <w:top w:val="nil"/>
              <w:left w:val="nil"/>
              <w:bottom w:val="single" w:sz="4" w:space="0" w:color="auto"/>
              <w:right w:val="single" w:sz="4" w:space="0" w:color="auto"/>
            </w:tcBorders>
            <w:shd w:val="clear" w:color="auto" w:fill="auto"/>
            <w:noWrap/>
            <w:vAlign w:val="bottom"/>
            <w:hideMark/>
          </w:tcPr>
          <w:p w14:paraId="4AA0BF8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1/22/14</w:t>
            </w:r>
          </w:p>
        </w:tc>
        <w:tc>
          <w:tcPr>
            <w:tcW w:w="1260" w:type="dxa"/>
            <w:tcBorders>
              <w:top w:val="nil"/>
              <w:left w:val="nil"/>
              <w:bottom w:val="single" w:sz="4" w:space="0" w:color="auto"/>
              <w:right w:val="single" w:sz="4" w:space="0" w:color="auto"/>
            </w:tcBorders>
            <w:shd w:val="clear" w:color="auto" w:fill="auto"/>
            <w:noWrap/>
            <w:vAlign w:val="bottom"/>
            <w:hideMark/>
          </w:tcPr>
          <w:p w14:paraId="13DFD9B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6E73D741"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8F582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1345-b</w:t>
            </w:r>
          </w:p>
        </w:tc>
        <w:tc>
          <w:tcPr>
            <w:tcW w:w="5360" w:type="dxa"/>
            <w:tcBorders>
              <w:top w:val="nil"/>
              <w:left w:val="nil"/>
              <w:bottom w:val="single" w:sz="4" w:space="0" w:color="auto"/>
              <w:right w:val="single" w:sz="4" w:space="0" w:color="auto"/>
            </w:tcBorders>
            <w:shd w:val="clear" w:color="auto" w:fill="auto"/>
            <w:vAlign w:val="bottom"/>
            <w:hideMark/>
          </w:tcPr>
          <w:p w14:paraId="4C34C6F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negotiations on the </w:t>
            </w:r>
            <w:proofErr w:type="spellStart"/>
            <w:r w:rsidRPr="00496FAC">
              <w:rPr>
                <w:rFonts w:ascii="Calibri" w:eastAsia="Times New Roman" w:hAnsi="Calibri" w:cs="Times New Roman"/>
                <w:color w:val="000000"/>
                <w:sz w:val="24"/>
                <w:szCs w:val="24"/>
              </w:rPr>
              <w:t>TransPacific</w:t>
            </w:r>
            <w:proofErr w:type="spellEnd"/>
            <w:r w:rsidRPr="00496FAC">
              <w:rPr>
                <w:rFonts w:ascii="Calibri" w:eastAsia="Times New Roman" w:hAnsi="Calibri" w:cs="Times New Roman"/>
                <w:color w:val="000000"/>
                <w:sz w:val="24"/>
                <w:szCs w:val="24"/>
              </w:rPr>
              <w:t xml:space="preserve"> Partnership (TPP) *officially conclude before 1 May 2014? </w:t>
            </w:r>
          </w:p>
        </w:tc>
        <w:tc>
          <w:tcPr>
            <w:tcW w:w="1275" w:type="dxa"/>
            <w:tcBorders>
              <w:top w:val="nil"/>
              <w:left w:val="nil"/>
              <w:bottom w:val="single" w:sz="4" w:space="0" w:color="auto"/>
              <w:right w:val="single" w:sz="4" w:space="0" w:color="auto"/>
            </w:tcBorders>
            <w:shd w:val="clear" w:color="auto" w:fill="auto"/>
            <w:noWrap/>
            <w:vAlign w:val="bottom"/>
            <w:hideMark/>
          </w:tcPr>
          <w:p w14:paraId="1FC2284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2/19/14</w:t>
            </w:r>
          </w:p>
        </w:tc>
        <w:tc>
          <w:tcPr>
            <w:tcW w:w="1260" w:type="dxa"/>
            <w:tcBorders>
              <w:top w:val="nil"/>
              <w:left w:val="nil"/>
              <w:bottom w:val="single" w:sz="4" w:space="0" w:color="auto"/>
              <w:right w:val="single" w:sz="4" w:space="0" w:color="auto"/>
            </w:tcBorders>
            <w:shd w:val="clear" w:color="auto" w:fill="auto"/>
            <w:noWrap/>
            <w:vAlign w:val="bottom"/>
            <w:hideMark/>
          </w:tcPr>
          <w:p w14:paraId="768F31B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1F3DC8F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15D06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1347-b</w:t>
            </w:r>
          </w:p>
        </w:tc>
        <w:tc>
          <w:tcPr>
            <w:tcW w:w="5360" w:type="dxa"/>
            <w:tcBorders>
              <w:top w:val="nil"/>
              <w:left w:val="nil"/>
              <w:bottom w:val="single" w:sz="4" w:space="0" w:color="auto"/>
              <w:right w:val="single" w:sz="4" w:space="0" w:color="auto"/>
            </w:tcBorders>
            <w:shd w:val="clear" w:color="auto" w:fill="auto"/>
            <w:vAlign w:val="bottom"/>
            <w:hideMark/>
          </w:tcPr>
          <w:p w14:paraId="78E9AA2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Viktor </w:t>
            </w:r>
            <w:proofErr w:type="spellStart"/>
            <w:r w:rsidRPr="00496FAC">
              <w:rPr>
                <w:rFonts w:ascii="Calibri" w:eastAsia="Times New Roman" w:hAnsi="Calibri" w:cs="Times New Roman"/>
                <w:color w:val="000000"/>
                <w:sz w:val="24"/>
                <w:szCs w:val="24"/>
              </w:rPr>
              <w:t>Yanukovich</w:t>
            </w:r>
            <w:proofErr w:type="spellEnd"/>
            <w:r w:rsidRPr="00496FAC">
              <w:rPr>
                <w:rFonts w:ascii="Calibri" w:eastAsia="Times New Roman" w:hAnsi="Calibri" w:cs="Times New Roman"/>
                <w:color w:val="000000"/>
                <w:sz w:val="24"/>
                <w:szCs w:val="24"/>
              </w:rPr>
              <w:t xml:space="preserve"> vacate the office of President of Ukraine before 10 May 2014?</w:t>
            </w:r>
          </w:p>
        </w:tc>
        <w:tc>
          <w:tcPr>
            <w:tcW w:w="1275" w:type="dxa"/>
            <w:tcBorders>
              <w:top w:val="nil"/>
              <w:left w:val="nil"/>
              <w:bottom w:val="single" w:sz="4" w:space="0" w:color="auto"/>
              <w:right w:val="single" w:sz="4" w:space="0" w:color="auto"/>
            </w:tcBorders>
            <w:shd w:val="clear" w:color="auto" w:fill="auto"/>
            <w:noWrap/>
            <w:vAlign w:val="bottom"/>
            <w:hideMark/>
          </w:tcPr>
          <w:p w14:paraId="3731A22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2/5/14</w:t>
            </w:r>
          </w:p>
        </w:tc>
        <w:tc>
          <w:tcPr>
            <w:tcW w:w="1260" w:type="dxa"/>
            <w:tcBorders>
              <w:top w:val="nil"/>
              <w:left w:val="nil"/>
              <w:bottom w:val="single" w:sz="4" w:space="0" w:color="auto"/>
              <w:right w:val="single" w:sz="4" w:space="0" w:color="auto"/>
            </w:tcBorders>
            <w:shd w:val="clear" w:color="auto" w:fill="auto"/>
            <w:noWrap/>
            <w:vAlign w:val="bottom"/>
            <w:hideMark/>
          </w:tcPr>
          <w:p w14:paraId="0626F2D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2/21/14</w:t>
            </w:r>
          </w:p>
        </w:tc>
      </w:tr>
      <w:tr w:rsidR="00496FAC" w:rsidRPr="00496FAC" w14:paraId="0F98285C"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053767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1348</w:t>
            </w:r>
          </w:p>
        </w:tc>
        <w:tc>
          <w:tcPr>
            <w:tcW w:w="5360" w:type="dxa"/>
            <w:tcBorders>
              <w:top w:val="nil"/>
              <w:left w:val="nil"/>
              <w:bottom w:val="single" w:sz="4" w:space="0" w:color="auto"/>
              <w:right w:val="single" w:sz="4" w:space="0" w:color="auto"/>
            </w:tcBorders>
            <w:shd w:val="clear" w:color="auto" w:fill="auto"/>
            <w:vAlign w:val="bottom"/>
            <w:hideMark/>
          </w:tcPr>
          <w:p w14:paraId="3CF35DD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Ukraine *officially declare a state of emergency before 10 May 2014?</w:t>
            </w:r>
          </w:p>
        </w:tc>
        <w:tc>
          <w:tcPr>
            <w:tcW w:w="1275" w:type="dxa"/>
            <w:tcBorders>
              <w:top w:val="nil"/>
              <w:left w:val="nil"/>
              <w:bottom w:val="single" w:sz="4" w:space="0" w:color="auto"/>
              <w:right w:val="single" w:sz="4" w:space="0" w:color="auto"/>
            </w:tcBorders>
            <w:shd w:val="clear" w:color="auto" w:fill="auto"/>
            <w:noWrap/>
            <w:vAlign w:val="bottom"/>
            <w:hideMark/>
          </w:tcPr>
          <w:p w14:paraId="5F63A89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2/5/14</w:t>
            </w:r>
          </w:p>
        </w:tc>
        <w:tc>
          <w:tcPr>
            <w:tcW w:w="1260" w:type="dxa"/>
            <w:tcBorders>
              <w:top w:val="nil"/>
              <w:left w:val="nil"/>
              <w:bottom w:val="single" w:sz="4" w:space="0" w:color="auto"/>
              <w:right w:val="single" w:sz="4" w:space="0" w:color="auto"/>
            </w:tcBorders>
            <w:shd w:val="clear" w:color="auto" w:fill="auto"/>
            <w:noWrap/>
            <w:vAlign w:val="bottom"/>
            <w:hideMark/>
          </w:tcPr>
          <w:p w14:paraId="0D479E7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2F8BE4EF"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B510A1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1349</w:t>
            </w:r>
          </w:p>
        </w:tc>
        <w:tc>
          <w:tcPr>
            <w:tcW w:w="5360" w:type="dxa"/>
            <w:tcBorders>
              <w:top w:val="nil"/>
              <w:left w:val="nil"/>
              <w:bottom w:val="single" w:sz="4" w:space="0" w:color="auto"/>
              <w:right w:val="single" w:sz="4" w:space="0" w:color="auto"/>
            </w:tcBorders>
            <w:shd w:val="clear" w:color="auto" w:fill="auto"/>
            <w:vAlign w:val="bottom"/>
            <w:hideMark/>
          </w:tcPr>
          <w:p w14:paraId="4EFC144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there be a *lethal confrontation between national military forces from China and Japan before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37A3BDE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1/22/14</w:t>
            </w:r>
          </w:p>
        </w:tc>
        <w:tc>
          <w:tcPr>
            <w:tcW w:w="1260" w:type="dxa"/>
            <w:tcBorders>
              <w:top w:val="nil"/>
              <w:left w:val="nil"/>
              <w:bottom w:val="single" w:sz="4" w:space="0" w:color="auto"/>
              <w:right w:val="single" w:sz="4" w:space="0" w:color="auto"/>
            </w:tcBorders>
            <w:shd w:val="clear" w:color="auto" w:fill="auto"/>
            <w:noWrap/>
            <w:vAlign w:val="bottom"/>
            <w:hideMark/>
          </w:tcPr>
          <w:p w14:paraId="1FB9A21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223945A8"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4DA6E7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1350</w:t>
            </w:r>
          </w:p>
        </w:tc>
        <w:tc>
          <w:tcPr>
            <w:tcW w:w="5360" w:type="dxa"/>
            <w:tcBorders>
              <w:top w:val="nil"/>
              <w:left w:val="nil"/>
              <w:bottom w:val="single" w:sz="4" w:space="0" w:color="auto"/>
              <w:right w:val="single" w:sz="4" w:space="0" w:color="auto"/>
            </w:tcBorders>
            <w:shd w:val="clear" w:color="auto" w:fill="auto"/>
            <w:vAlign w:val="bottom"/>
            <w:hideMark/>
          </w:tcPr>
          <w:p w14:paraId="6ACD2D5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China confiscate the catch or equipment of any foreign fishing vessels in the South China Sea for failing to obtain prior permission to enter those waters?</w:t>
            </w:r>
          </w:p>
        </w:tc>
        <w:tc>
          <w:tcPr>
            <w:tcW w:w="1275" w:type="dxa"/>
            <w:tcBorders>
              <w:top w:val="nil"/>
              <w:left w:val="nil"/>
              <w:bottom w:val="single" w:sz="4" w:space="0" w:color="auto"/>
              <w:right w:val="single" w:sz="4" w:space="0" w:color="auto"/>
            </w:tcBorders>
            <w:shd w:val="clear" w:color="auto" w:fill="auto"/>
            <w:noWrap/>
            <w:vAlign w:val="bottom"/>
            <w:hideMark/>
          </w:tcPr>
          <w:p w14:paraId="5C5229F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1/22/14</w:t>
            </w:r>
          </w:p>
        </w:tc>
        <w:tc>
          <w:tcPr>
            <w:tcW w:w="1260" w:type="dxa"/>
            <w:tcBorders>
              <w:top w:val="nil"/>
              <w:left w:val="nil"/>
              <w:bottom w:val="single" w:sz="4" w:space="0" w:color="auto"/>
              <w:right w:val="single" w:sz="4" w:space="0" w:color="auto"/>
            </w:tcBorders>
            <w:shd w:val="clear" w:color="auto" w:fill="auto"/>
            <w:noWrap/>
            <w:vAlign w:val="bottom"/>
            <w:hideMark/>
          </w:tcPr>
          <w:p w14:paraId="5720D93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3/20/14</w:t>
            </w:r>
          </w:p>
        </w:tc>
      </w:tr>
      <w:tr w:rsidR="00496FAC" w:rsidRPr="00496FAC" w14:paraId="6C71572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32067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1351</w:t>
            </w:r>
          </w:p>
        </w:tc>
        <w:tc>
          <w:tcPr>
            <w:tcW w:w="5360" w:type="dxa"/>
            <w:tcBorders>
              <w:top w:val="nil"/>
              <w:left w:val="nil"/>
              <w:bottom w:val="single" w:sz="4" w:space="0" w:color="auto"/>
              <w:right w:val="single" w:sz="4" w:space="0" w:color="auto"/>
            </w:tcBorders>
            <w:shd w:val="clear" w:color="auto" w:fill="auto"/>
            <w:vAlign w:val="bottom"/>
            <w:hideMark/>
          </w:tcPr>
          <w:p w14:paraId="3C2FB5B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Iran install any new *centrifuges?</w:t>
            </w:r>
          </w:p>
        </w:tc>
        <w:tc>
          <w:tcPr>
            <w:tcW w:w="1275" w:type="dxa"/>
            <w:tcBorders>
              <w:top w:val="nil"/>
              <w:left w:val="nil"/>
              <w:bottom w:val="single" w:sz="4" w:space="0" w:color="auto"/>
              <w:right w:val="single" w:sz="4" w:space="0" w:color="auto"/>
            </w:tcBorders>
            <w:shd w:val="clear" w:color="auto" w:fill="auto"/>
            <w:noWrap/>
            <w:vAlign w:val="bottom"/>
            <w:hideMark/>
          </w:tcPr>
          <w:p w14:paraId="0D59F75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1/22/14</w:t>
            </w:r>
          </w:p>
        </w:tc>
        <w:tc>
          <w:tcPr>
            <w:tcW w:w="1260" w:type="dxa"/>
            <w:tcBorders>
              <w:top w:val="nil"/>
              <w:left w:val="nil"/>
              <w:bottom w:val="single" w:sz="4" w:space="0" w:color="auto"/>
              <w:right w:val="single" w:sz="4" w:space="0" w:color="auto"/>
            </w:tcBorders>
            <w:shd w:val="clear" w:color="auto" w:fill="auto"/>
            <w:noWrap/>
            <w:vAlign w:val="bottom"/>
            <w:hideMark/>
          </w:tcPr>
          <w:p w14:paraId="4F723BE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0302766B"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329302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1352</w:t>
            </w:r>
          </w:p>
        </w:tc>
        <w:tc>
          <w:tcPr>
            <w:tcW w:w="5360" w:type="dxa"/>
            <w:tcBorders>
              <w:top w:val="nil"/>
              <w:left w:val="nil"/>
              <w:bottom w:val="single" w:sz="4" w:space="0" w:color="auto"/>
              <w:right w:val="single" w:sz="4" w:space="0" w:color="auto"/>
            </w:tcBorders>
            <w:shd w:val="clear" w:color="auto" w:fill="auto"/>
            <w:vAlign w:val="bottom"/>
            <w:hideMark/>
          </w:tcPr>
          <w:p w14:paraId="6E29695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there be a *significant attack on *Israeli territory before 10 May 2014? </w:t>
            </w:r>
          </w:p>
        </w:tc>
        <w:tc>
          <w:tcPr>
            <w:tcW w:w="1275" w:type="dxa"/>
            <w:tcBorders>
              <w:top w:val="nil"/>
              <w:left w:val="nil"/>
              <w:bottom w:val="single" w:sz="4" w:space="0" w:color="auto"/>
              <w:right w:val="single" w:sz="4" w:space="0" w:color="auto"/>
            </w:tcBorders>
            <w:shd w:val="clear" w:color="auto" w:fill="auto"/>
            <w:noWrap/>
            <w:vAlign w:val="bottom"/>
            <w:hideMark/>
          </w:tcPr>
          <w:p w14:paraId="45BAFD4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3/12/14</w:t>
            </w:r>
          </w:p>
        </w:tc>
        <w:tc>
          <w:tcPr>
            <w:tcW w:w="1260" w:type="dxa"/>
            <w:tcBorders>
              <w:top w:val="nil"/>
              <w:left w:val="nil"/>
              <w:bottom w:val="single" w:sz="4" w:space="0" w:color="auto"/>
              <w:right w:val="single" w:sz="4" w:space="0" w:color="auto"/>
            </w:tcBorders>
            <w:shd w:val="clear" w:color="auto" w:fill="auto"/>
            <w:noWrap/>
            <w:vAlign w:val="bottom"/>
            <w:hideMark/>
          </w:tcPr>
          <w:p w14:paraId="3193828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4963A3B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0859B6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1353</w:t>
            </w:r>
          </w:p>
        </w:tc>
        <w:tc>
          <w:tcPr>
            <w:tcW w:w="5360" w:type="dxa"/>
            <w:tcBorders>
              <w:top w:val="nil"/>
              <w:left w:val="nil"/>
              <w:bottom w:val="single" w:sz="4" w:space="0" w:color="auto"/>
              <w:right w:val="single" w:sz="4" w:space="0" w:color="auto"/>
            </w:tcBorders>
            <w:shd w:val="clear" w:color="auto" w:fill="auto"/>
            <w:vAlign w:val="bottom"/>
            <w:hideMark/>
          </w:tcPr>
          <w:p w14:paraId="70A7583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Israeli-Palestinian peace talks be extended beyond 29 April 2014?</w:t>
            </w:r>
          </w:p>
        </w:tc>
        <w:tc>
          <w:tcPr>
            <w:tcW w:w="1275" w:type="dxa"/>
            <w:tcBorders>
              <w:top w:val="nil"/>
              <w:left w:val="nil"/>
              <w:bottom w:val="single" w:sz="4" w:space="0" w:color="auto"/>
              <w:right w:val="single" w:sz="4" w:space="0" w:color="auto"/>
            </w:tcBorders>
            <w:shd w:val="clear" w:color="auto" w:fill="auto"/>
            <w:noWrap/>
            <w:vAlign w:val="bottom"/>
            <w:hideMark/>
          </w:tcPr>
          <w:p w14:paraId="5EEF533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3/5/14</w:t>
            </w:r>
          </w:p>
        </w:tc>
        <w:tc>
          <w:tcPr>
            <w:tcW w:w="1260" w:type="dxa"/>
            <w:tcBorders>
              <w:top w:val="nil"/>
              <w:left w:val="nil"/>
              <w:bottom w:val="single" w:sz="4" w:space="0" w:color="auto"/>
              <w:right w:val="single" w:sz="4" w:space="0" w:color="auto"/>
            </w:tcBorders>
            <w:shd w:val="clear" w:color="auto" w:fill="auto"/>
            <w:noWrap/>
            <w:vAlign w:val="bottom"/>
            <w:hideMark/>
          </w:tcPr>
          <w:p w14:paraId="1E58A2A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388D987E"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E8BE02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1354</w:t>
            </w:r>
          </w:p>
        </w:tc>
        <w:tc>
          <w:tcPr>
            <w:tcW w:w="5360" w:type="dxa"/>
            <w:tcBorders>
              <w:top w:val="nil"/>
              <w:left w:val="nil"/>
              <w:bottom w:val="single" w:sz="4" w:space="0" w:color="auto"/>
              <w:right w:val="single" w:sz="4" w:space="0" w:color="auto"/>
            </w:tcBorders>
            <w:shd w:val="clear" w:color="auto" w:fill="auto"/>
            <w:vAlign w:val="bottom"/>
            <w:hideMark/>
          </w:tcPr>
          <w:p w14:paraId="2721D3C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April 2014, </w:t>
            </w:r>
            <w:proofErr w:type="gramStart"/>
            <w:r w:rsidRPr="00496FAC">
              <w:rPr>
                <w:rFonts w:ascii="Calibri" w:eastAsia="Times New Roman" w:hAnsi="Calibri" w:cs="Times New Roman"/>
                <w:color w:val="000000"/>
                <w:sz w:val="24"/>
                <w:szCs w:val="24"/>
              </w:rPr>
              <w:t>will the government</w:t>
            </w:r>
            <w:proofErr w:type="gramEnd"/>
            <w:r w:rsidRPr="00496FAC">
              <w:rPr>
                <w:rFonts w:ascii="Calibri" w:eastAsia="Times New Roman" w:hAnsi="Calibri" w:cs="Times New Roman"/>
                <w:color w:val="000000"/>
                <w:sz w:val="24"/>
                <w:szCs w:val="24"/>
              </w:rPr>
              <w:t xml:space="preserve"> of Venezuela *officially announce a reduction in government subsidies for gasoline prices?</w:t>
            </w:r>
          </w:p>
        </w:tc>
        <w:tc>
          <w:tcPr>
            <w:tcW w:w="1275" w:type="dxa"/>
            <w:tcBorders>
              <w:top w:val="nil"/>
              <w:left w:val="nil"/>
              <w:bottom w:val="single" w:sz="4" w:space="0" w:color="auto"/>
              <w:right w:val="single" w:sz="4" w:space="0" w:color="auto"/>
            </w:tcBorders>
            <w:shd w:val="clear" w:color="auto" w:fill="auto"/>
            <w:noWrap/>
            <w:vAlign w:val="bottom"/>
            <w:hideMark/>
          </w:tcPr>
          <w:p w14:paraId="57C6ADA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2/5/14</w:t>
            </w:r>
          </w:p>
        </w:tc>
        <w:tc>
          <w:tcPr>
            <w:tcW w:w="1260" w:type="dxa"/>
            <w:tcBorders>
              <w:top w:val="nil"/>
              <w:left w:val="nil"/>
              <w:bottom w:val="single" w:sz="4" w:space="0" w:color="auto"/>
              <w:right w:val="single" w:sz="4" w:space="0" w:color="auto"/>
            </w:tcBorders>
            <w:shd w:val="clear" w:color="auto" w:fill="auto"/>
            <w:noWrap/>
            <w:vAlign w:val="bottom"/>
            <w:hideMark/>
          </w:tcPr>
          <w:p w14:paraId="7C0074C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7C755B3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1FE04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1355-a</w:t>
            </w:r>
          </w:p>
        </w:tc>
        <w:tc>
          <w:tcPr>
            <w:tcW w:w="5360" w:type="dxa"/>
            <w:tcBorders>
              <w:top w:val="nil"/>
              <w:left w:val="nil"/>
              <w:bottom w:val="single" w:sz="4" w:space="0" w:color="auto"/>
              <w:right w:val="single" w:sz="4" w:space="0" w:color="auto"/>
            </w:tcBorders>
            <w:shd w:val="clear" w:color="auto" w:fill="auto"/>
            <w:vAlign w:val="bottom"/>
            <w:hideMark/>
          </w:tcPr>
          <w:p w14:paraId="00EC011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Kenneth Bae leave North Korea?</w:t>
            </w:r>
          </w:p>
        </w:tc>
        <w:tc>
          <w:tcPr>
            <w:tcW w:w="1275" w:type="dxa"/>
            <w:tcBorders>
              <w:top w:val="nil"/>
              <w:left w:val="nil"/>
              <w:bottom w:val="single" w:sz="4" w:space="0" w:color="auto"/>
              <w:right w:val="single" w:sz="4" w:space="0" w:color="auto"/>
            </w:tcBorders>
            <w:shd w:val="clear" w:color="auto" w:fill="auto"/>
            <w:noWrap/>
            <w:vAlign w:val="bottom"/>
            <w:hideMark/>
          </w:tcPr>
          <w:p w14:paraId="78F2045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2/5/14</w:t>
            </w:r>
          </w:p>
        </w:tc>
        <w:tc>
          <w:tcPr>
            <w:tcW w:w="1260" w:type="dxa"/>
            <w:tcBorders>
              <w:top w:val="nil"/>
              <w:left w:val="nil"/>
              <w:bottom w:val="single" w:sz="4" w:space="0" w:color="auto"/>
              <w:right w:val="single" w:sz="4" w:space="0" w:color="auto"/>
            </w:tcBorders>
            <w:shd w:val="clear" w:color="auto" w:fill="auto"/>
            <w:noWrap/>
            <w:vAlign w:val="bottom"/>
            <w:hideMark/>
          </w:tcPr>
          <w:p w14:paraId="779DD15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4BC9D4EB"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D3907A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1357</w:t>
            </w:r>
          </w:p>
        </w:tc>
        <w:tc>
          <w:tcPr>
            <w:tcW w:w="5360" w:type="dxa"/>
            <w:tcBorders>
              <w:top w:val="nil"/>
              <w:left w:val="nil"/>
              <w:bottom w:val="single" w:sz="4" w:space="0" w:color="auto"/>
              <w:right w:val="single" w:sz="4" w:space="0" w:color="auto"/>
            </w:tcBorders>
            <w:shd w:val="clear" w:color="auto" w:fill="auto"/>
            <w:vAlign w:val="bottom"/>
            <w:hideMark/>
          </w:tcPr>
          <w:p w14:paraId="4FE74DD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Which party will win the largest number of seats in the next elections for Colombia's Chamber of Representatives?</w:t>
            </w:r>
          </w:p>
        </w:tc>
        <w:tc>
          <w:tcPr>
            <w:tcW w:w="1275" w:type="dxa"/>
            <w:tcBorders>
              <w:top w:val="nil"/>
              <w:left w:val="nil"/>
              <w:bottom w:val="single" w:sz="4" w:space="0" w:color="auto"/>
              <w:right w:val="single" w:sz="4" w:space="0" w:color="auto"/>
            </w:tcBorders>
            <w:shd w:val="clear" w:color="auto" w:fill="auto"/>
            <w:noWrap/>
            <w:vAlign w:val="bottom"/>
            <w:hideMark/>
          </w:tcPr>
          <w:p w14:paraId="77A1DF1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2/12/14</w:t>
            </w:r>
          </w:p>
        </w:tc>
        <w:tc>
          <w:tcPr>
            <w:tcW w:w="1260" w:type="dxa"/>
            <w:tcBorders>
              <w:top w:val="nil"/>
              <w:left w:val="nil"/>
              <w:bottom w:val="single" w:sz="4" w:space="0" w:color="auto"/>
              <w:right w:val="single" w:sz="4" w:space="0" w:color="auto"/>
            </w:tcBorders>
            <w:shd w:val="clear" w:color="auto" w:fill="auto"/>
            <w:noWrap/>
            <w:vAlign w:val="bottom"/>
            <w:hideMark/>
          </w:tcPr>
          <w:p w14:paraId="17F9233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3/9/14</w:t>
            </w:r>
          </w:p>
        </w:tc>
      </w:tr>
      <w:tr w:rsidR="00496FAC" w:rsidRPr="00496FAC" w14:paraId="282FDC2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8FA1B9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1358</w:t>
            </w:r>
          </w:p>
        </w:tc>
        <w:tc>
          <w:tcPr>
            <w:tcW w:w="5360" w:type="dxa"/>
            <w:tcBorders>
              <w:top w:val="nil"/>
              <w:left w:val="nil"/>
              <w:bottom w:val="single" w:sz="4" w:space="0" w:color="auto"/>
              <w:right w:val="single" w:sz="4" w:space="0" w:color="auto"/>
            </w:tcBorders>
            <w:shd w:val="clear" w:color="auto" w:fill="auto"/>
            <w:vAlign w:val="bottom"/>
            <w:hideMark/>
          </w:tcPr>
          <w:p w14:paraId="4E00DF4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1 May 2014, will China *attempt to seize control of </w:t>
            </w:r>
            <w:proofErr w:type="spellStart"/>
            <w:r w:rsidRPr="00496FAC">
              <w:rPr>
                <w:rFonts w:ascii="Calibri" w:eastAsia="Times New Roman" w:hAnsi="Calibri" w:cs="Times New Roman"/>
                <w:color w:val="000000"/>
                <w:sz w:val="24"/>
                <w:szCs w:val="24"/>
              </w:rPr>
              <w:t>Zhongye</w:t>
            </w:r>
            <w:proofErr w:type="spellEnd"/>
            <w:r w:rsidRPr="00496FAC">
              <w:rPr>
                <w:rFonts w:ascii="Calibri" w:eastAsia="Times New Roman" w:hAnsi="Calibri" w:cs="Times New Roman"/>
                <w:color w:val="000000"/>
                <w:sz w:val="24"/>
                <w:szCs w:val="24"/>
              </w:rPr>
              <w:t xml:space="preserve"> Island?</w:t>
            </w:r>
          </w:p>
        </w:tc>
        <w:tc>
          <w:tcPr>
            <w:tcW w:w="1275" w:type="dxa"/>
            <w:tcBorders>
              <w:top w:val="nil"/>
              <w:left w:val="nil"/>
              <w:bottom w:val="single" w:sz="4" w:space="0" w:color="auto"/>
              <w:right w:val="single" w:sz="4" w:space="0" w:color="auto"/>
            </w:tcBorders>
            <w:shd w:val="clear" w:color="auto" w:fill="auto"/>
            <w:noWrap/>
            <w:vAlign w:val="bottom"/>
            <w:hideMark/>
          </w:tcPr>
          <w:p w14:paraId="12833AF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2/12/14</w:t>
            </w:r>
          </w:p>
        </w:tc>
        <w:tc>
          <w:tcPr>
            <w:tcW w:w="1260" w:type="dxa"/>
            <w:tcBorders>
              <w:top w:val="nil"/>
              <w:left w:val="nil"/>
              <w:bottom w:val="single" w:sz="4" w:space="0" w:color="auto"/>
              <w:right w:val="single" w:sz="4" w:space="0" w:color="auto"/>
            </w:tcBorders>
            <w:shd w:val="clear" w:color="auto" w:fill="auto"/>
            <w:noWrap/>
            <w:vAlign w:val="bottom"/>
            <w:hideMark/>
          </w:tcPr>
          <w:p w14:paraId="4F7A76E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1C9FA475"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F1D770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1359</w:t>
            </w:r>
          </w:p>
        </w:tc>
        <w:tc>
          <w:tcPr>
            <w:tcW w:w="5360" w:type="dxa"/>
            <w:tcBorders>
              <w:top w:val="nil"/>
              <w:left w:val="nil"/>
              <w:bottom w:val="single" w:sz="4" w:space="0" w:color="auto"/>
              <w:right w:val="single" w:sz="4" w:space="0" w:color="auto"/>
            </w:tcBorders>
            <w:shd w:val="clear" w:color="auto" w:fill="auto"/>
            <w:vAlign w:val="bottom"/>
            <w:hideMark/>
          </w:tcPr>
          <w:p w14:paraId="386CC7A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Which of the following will occur first with regard to the state of emergency declared by the government of Thailand on 21 January 2014?</w:t>
            </w:r>
          </w:p>
        </w:tc>
        <w:tc>
          <w:tcPr>
            <w:tcW w:w="1275" w:type="dxa"/>
            <w:tcBorders>
              <w:top w:val="nil"/>
              <w:left w:val="nil"/>
              <w:bottom w:val="single" w:sz="4" w:space="0" w:color="auto"/>
              <w:right w:val="single" w:sz="4" w:space="0" w:color="auto"/>
            </w:tcBorders>
            <w:shd w:val="clear" w:color="auto" w:fill="auto"/>
            <w:noWrap/>
            <w:vAlign w:val="bottom"/>
            <w:hideMark/>
          </w:tcPr>
          <w:p w14:paraId="4033FF4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2/5/14</w:t>
            </w:r>
          </w:p>
        </w:tc>
        <w:tc>
          <w:tcPr>
            <w:tcW w:w="1260" w:type="dxa"/>
            <w:tcBorders>
              <w:top w:val="nil"/>
              <w:left w:val="nil"/>
              <w:bottom w:val="single" w:sz="4" w:space="0" w:color="auto"/>
              <w:right w:val="single" w:sz="4" w:space="0" w:color="auto"/>
            </w:tcBorders>
            <w:shd w:val="clear" w:color="auto" w:fill="auto"/>
            <w:noWrap/>
            <w:vAlign w:val="bottom"/>
            <w:hideMark/>
          </w:tcPr>
          <w:p w14:paraId="25D5F83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3/17/14</w:t>
            </w:r>
          </w:p>
        </w:tc>
      </w:tr>
      <w:tr w:rsidR="00496FAC" w:rsidRPr="00496FAC" w14:paraId="4C845470"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74CD8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1361</w:t>
            </w:r>
          </w:p>
        </w:tc>
        <w:tc>
          <w:tcPr>
            <w:tcW w:w="5360" w:type="dxa"/>
            <w:tcBorders>
              <w:top w:val="nil"/>
              <w:left w:val="nil"/>
              <w:bottom w:val="single" w:sz="4" w:space="0" w:color="auto"/>
              <w:right w:val="single" w:sz="4" w:space="0" w:color="auto"/>
            </w:tcBorders>
            <w:shd w:val="clear" w:color="auto" w:fill="auto"/>
            <w:vAlign w:val="bottom"/>
            <w:hideMark/>
          </w:tcPr>
          <w:p w14:paraId="22FCC62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How many *additional countries will announce *restrictions on financial institutions and/or businesses converting Bitcoin to conventional currencies between 19 February 2014 and 30 April 2014?</w:t>
            </w:r>
          </w:p>
        </w:tc>
        <w:tc>
          <w:tcPr>
            <w:tcW w:w="1275" w:type="dxa"/>
            <w:tcBorders>
              <w:top w:val="nil"/>
              <w:left w:val="nil"/>
              <w:bottom w:val="single" w:sz="4" w:space="0" w:color="auto"/>
              <w:right w:val="single" w:sz="4" w:space="0" w:color="auto"/>
            </w:tcBorders>
            <w:shd w:val="clear" w:color="auto" w:fill="auto"/>
            <w:noWrap/>
            <w:vAlign w:val="bottom"/>
            <w:hideMark/>
          </w:tcPr>
          <w:p w14:paraId="5649818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2/19/14</w:t>
            </w:r>
          </w:p>
        </w:tc>
        <w:tc>
          <w:tcPr>
            <w:tcW w:w="1260" w:type="dxa"/>
            <w:tcBorders>
              <w:top w:val="nil"/>
              <w:left w:val="nil"/>
              <w:bottom w:val="single" w:sz="4" w:space="0" w:color="auto"/>
              <w:right w:val="single" w:sz="4" w:space="0" w:color="auto"/>
            </w:tcBorders>
            <w:shd w:val="clear" w:color="auto" w:fill="auto"/>
            <w:noWrap/>
            <w:vAlign w:val="bottom"/>
            <w:hideMark/>
          </w:tcPr>
          <w:p w14:paraId="5CFC0CC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59588E8B"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A8347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1363</w:t>
            </w:r>
          </w:p>
        </w:tc>
        <w:tc>
          <w:tcPr>
            <w:tcW w:w="5360" w:type="dxa"/>
            <w:tcBorders>
              <w:top w:val="nil"/>
              <w:left w:val="nil"/>
              <w:bottom w:val="single" w:sz="4" w:space="0" w:color="auto"/>
              <w:right w:val="single" w:sz="4" w:space="0" w:color="auto"/>
            </w:tcBorders>
            <w:shd w:val="clear" w:color="auto" w:fill="auto"/>
            <w:vAlign w:val="bottom"/>
            <w:hideMark/>
          </w:tcPr>
          <w:p w14:paraId="4EF182A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How many people in the Central African Republic will be estimated as internally displaced by the U.N. High Commissioner for Refugees (UNHCR) as of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222E678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2/19/14</w:t>
            </w:r>
          </w:p>
        </w:tc>
        <w:tc>
          <w:tcPr>
            <w:tcW w:w="1260" w:type="dxa"/>
            <w:tcBorders>
              <w:top w:val="nil"/>
              <w:left w:val="nil"/>
              <w:bottom w:val="single" w:sz="4" w:space="0" w:color="auto"/>
              <w:right w:val="single" w:sz="4" w:space="0" w:color="auto"/>
            </w:tcBorders>
            <w:shd w:val="clear" w:color="auto" w:fill="auto"/>
            <w:noWrap/>
            <w:vAlign w:val="bottom"/>
            <w:hideMark/>
          </w:tcPr>
          <w:p w14:paraId="6946B9F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5FDE9CC3"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561609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1366</w:t>
            </w:r>
          </w:p>
        </w:tc>
        <w:tc>
          <w:tcPr>
            <w:tcW w:w="5360" w:type="dxa"/>
            <w:tcBorders>
              <w:top w:val="nil"/>
              <w:left w:val="nil"/>
              <w:bottom w:val="single" w:sz="4" w:space="0" w:color="auto"/>
              <w:right w:val="single" w:sz="4" w:space="0" w:color="auto"/>
            </w:tcBorders>
            <w:shd w:val="clear" w:color="auto" w:fill="auto"/>
            <w:vAlign w:val="bottom"/>
            <w:hideMark/>
          </w:tcPr>
          <w:p w14:paraId="73C3182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Bank of Japan (</w:t>
            </w:r>
            <w:proofErr w:type="spellStart"/>
            <w:r w:rsidRPr="00496FAC">
              <w:rPr>
                <w:rFonts w:ascii="Calibri" w:eastAsia="Times New Roman" w:hAnsi="Calibri" w:cs="Times New Roman"/>
                <w:color w:val="000000"/>
                <w:sz w:val="24"/>
                <w:szCs w:val="24"/>
              </w:rPr>
              <w:t>BoJ</w:t>
            </w:r>
            <w:proofErr w:type="spellEnd"/>
            <w:r w:rsidRPr="00496FAC">
              <w:rPr>
                <w:rFonts w:ascii="Calibri" w:eastAsia="Times New Roman" w:hAnsi="Calibri" w:cs="Times New Roman"/>
                <w:color w:val="000000"/>
                <w:sz w:val="24"/>
                <w:szCs w:val="24"/>
              </w:rPr>
              <w:t>) *officially announce an *enhancement of its quantitative and qualitative monetary easing (QQE) policy before 10 May 2014?</w:t>
            </w:r>
          </w:p>
        </w:tc>
        <w:tc>
          <w:tcPr>
            <w:tcW w:w="1275" w:type="dxa"/>
            <w:tcBorders>
              <w:top w:val="nil"/>
              <w:left w:val="nil"/>
              <w:bottom w:val="single" w:sz="4" w:space="0" w:color="auto"/>
              <w:right w:val="single" w:sz="4" w:space="0" w:color="auto"/>
            </w:tcBorders>
            <w:shd w:val="clear" w:color="auto" w:fill="auto"/>
            <w:noWrap/>
            <w:vAlign w:val="bottom"/>
            <w:hideMark/>
          </w:tcPr>
          <w:p w14:paraId="1E82A32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3/19/14</w:t>
            </w:r>
          </w:p>
        </w:tc>
        <w:tc>
          <w:tcPr>
            <w:tcW w:w="1260" w:type="dxa"/>
            <w:tcBorders>
              <w:top w:val="nil"/>
              <w:left w:val="nil"/>
              <w:bottom w:val="single" w:sz="4" w:space="0" w:color="auto"/>
              <w:right w:val="single" w:sz="4" w:space="0" w:color="auto"/>
            </w:tcBorders>
            <w:shd w:val="clear" w:color="auto" w:fill="auto"/>
            <w:noWrap/>
            <w:vAlign w:val="bottom"/>
            <w:hideMark/>
          </w:tcPr>
          <w:p w14:paraId="14BADDE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1A3B6236" w14:textId="77777777" w:rsidTr="007573A2">
        <w:trPr>
          <w:trHeight w:val="12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30BC2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1367-a</w:t>
            </w:r>
          </w:p>
        </w:tc>
        <w:tc>
          <w:tcPr>
            <w:tcW w:w="5360" w:type="dxa"/>
            <w:tcBorders>
              <w:top w:val="nil"/>
              <w:left w:val="nil"/>
              <w:bottom w:val="single" w:sz="4" w:space="0" w:color="auto"/>
              <w:right w:val="single" w:sz="4" w:space="0" w:color="auto"/>
            </w:tcBorders>
            <w:shd w:val="clear" w:color="auto" w:fill="auto"/>
            <w:vAlign w:val="bottom"/>
            <w:hideMark/>
          </w:tcPr>
          <w:p w14:paraId="3AAE2F4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European Central Bank (ECB) *officially announce a plan to charge a *negative interest rate on funds parked overnight at the ECB before 31 March 2014?</w:t>
            </w:r>
          </w:p>
        </w:tc>
        <w:tc>
          <w:tcPr>
            <w:tcW w:w="1275" w:type="dxa"/>
            <w:tcBorders>
              <w:top w:val="nil"/>
              <w:left w:val="nil"/>
              <w:bottom w:val="single" w:sz="4" w:space="0" w:color="auto"/>
              <w:right w:val="single" w:sz="4" w:space="0" w:color="auto"/>
            </w:tcBorders>
            <w:shd w:val="clear" w:color="auto" w:fill="auto"/>
            <w:noWrap/>
            <w:vAlign w:val="bottom"/>
            <w:hideMark/>
          </w:tcPr>
          <w:p w14:paraId="4758A93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2/12/14</w:t>
            </w:r>
          </w:p>
        </w:tc>
        <w:tc>
          <w:tcPr>
            <w:tcW w:w="1260" w:type="dxa"/>
            <w:tcBorders>
              <w:top w:val="nil"/>
              <w:left w:val="nil"/>
              <w:bottom w:val="single" w:sz="4" w:space="0" w:color="auto"/>
              <w:right w:val="single" w:sz="4" w:space="0" w:color="auto"/>
            </w:tcBorders>
            <w:shd w:val="clear" w:color="auto" w:fill="auto"/>
            <w:noWrap/>
            <w:vAlign w:val="bottom"/>
            <w:hideMark/>
          </w:tcPr>
          <w:p w14:paraId="2F603E1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3/30/14</w:t>
            </w:r>
          </w:p>
        </w:tc>
      </w:tr>
      <w:tr w:rsidR="00496FAC" w:rsidRPr="00496FAC" w14:paraId="6632015D"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33614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1368</w:t>
            </w:r>
          </w:p>
        </w:tc>
        <w:tc>
          <w:tcPr>
            <w:tcW w:w="5360" w:type="dxa"/>
            <w:tcBorders>
              <w:top w:val="nil"/>
              <w:left w:val="nil"/>
              <w:bottom w:val="single" w:sz="4" w:space="0" w:color="auto"/>
              <w:right w:val="single" w:sz="4" w:space="0" w:color="auto"/>
            </w:tcBorders>
            <w:shd w:val="clear" w:color="auto" w:fill="auto"/>
            <w:vAlign w:val="bottom"/>
            <w:hideMark/>
          </w:tcPr>
          <w:p w14:paraId="152781F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Pakistan and the TTP reach a peace agreement before 10 May 2014?</w:t>
            </w:r>
          </w:p>
        </w:tc>
        <w:tc>
          <w:tcPr>
            <w:tcW w:w="1275" w:type="dxa"/>
            <w:tcBorders>
              <w:top w:val="nil"/>
              <w:left w:val="nil"/>
              <w:bottom w:val="single" w:sz="4" w:space="0" w:color="auto"/>
              <w:right w:val="single" w:sz="4" w:space="0" w:color="auto"/>
            </w:tcBorders>
            <w:shd w:val="clear" w:color="auto" w:fill="auto"/>
            <w:noWrap/>
            <w:vAlign w:val="bottom"/>
            <w:hideMark/>
          </w:tcPr>
          <w:p w14:paraId="27B28C5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3/5/14</w:t>
            </w:r>
          </w:p>
        </w:tc>
        <w:tc>
          <w:tcPr>
            <w:tcW w:w="1260" w:type="dxa"/>
            <w:tcBorders>
              <w:top w:val="nil"/>
              <w:left w:val="nil"/>
              <w:bottom w:val="single" w:sz="4" w:space="0" w:color="auto"/>
              <w:right w:val="single" w:sz="4" w:space="0" w:color="auto"/>
            </w:tcBorders>
            <w:shd w:val="clear" w:color="auto" w:fill="auto"/>
            <w:noWrap/>
            <w:vAlign w:val="bottom"/>
            <w:hideMark/>
          </w:tcPr>
          <w:p w14:paraId="07BFDA9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1A8AE21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76B283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1369-b</w:t>
            </w:r>
          </w:p>
        </w:tc>
        <w:tc>
          <w:tcPr>
            <w:tcW w:w="5360" w:type="dxa"/>
            <w:tcBorders>
              <w:top w:val="nil"/>
              <w:left w:val="nil"/>
              <w:bottom w:val="single" w:sz="4" w:space="0" w:color="auto"/>
              <w:right w:val="single" w:sz="4" w:space="0" w:color="auto"/>
            </w:tcBorders>
            <w:shd w:val="clear" w:color="auto" w:fill="auto"/>
            <w:vAlign w:val="bottom"/>
            <w:hideMark/>
          </w:tcPr>
          <w:p w14:paraId="54F1F71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March 2014, will Russia purchase any *additional Ukrainian government bonds?</w:t>
            </w:r>
          </w:p>
        </w:tc>
        <w:tc>
          <w:tcPr>
            <w:tcW w:w="1275" w:type="dxa"/>
            <w:tcBorders>
              <w:top w:val="nil"/>
              <w:left w:val="nil"/>
              <w:bottom w:val="single" w:sz="4" w:space="0" w:color="auto"/>
              <w:right w:val="single" w:sz="4" w:space="0" w:color="auto"/>
            </w:tcBorders>
            <w:shd w:val="clear" w:color="auto" w:fill="auto"/>
            <w:noWrap/>
            <w:vAlign w:val="bottom"/>
            <w:hideMark/>
          </w:tcPr>
          <w:p w14:paraId="61A0B03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2/12/14</w:t>
            </w:r>
          </w:p>
        </w:tc>
        <w:tc>
          <w:tcPr>
            <w:tcW w:w="1260" w:type="dxa"/>
            <w:tcBorders>
              <w:top w:val="nil"/>
              <w:left w:val="nil"/>
              <w:bottom w:val="single" w:sz="4" w:space="0" w:color="auto"/>
              <w:right w:val="single" w:sz="4" w:space="0" w:color="auto"/>
            </w:tcBorders>
            <w:shd w:val="clear" w:color="auto" w:fill="auto"/>
            <w:noWrap/>
            <w:vAlign w:val="bottom"/>
            <w:hideMark/>
          </w:tcPr>
          <w:p w14:paraId="6C9490F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2/28/14</w:t>
            </w:r>
          </w:p>
        </w:tc>
      </w:tr>
      <w:tr w:rsidR="00496FAC" w:rsidRPr="00496FAC" w14:paraId="3E46F6C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0FB42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1370-b</w:t>
            </w:r>
          </w:p>
        </w:tc>
        <w:tc>
          <w:tcPr>
            <w:tcW w:w="5360" w:type="dxa"/>
            <w:tcBorders>
              <w:top w:val="nil"/>
              <w:left w:val="nil"/>
              <w:bottom w:val="single" w:sz="4" w:space="0" w:color="auto"/>
              <w:right w:val="single" w:sz="4" w:space="0" w:color="auto"/>
            </w:tcBorders>
            <w:shd w:val="clear" w:color="auto" w:fill="auto"/>
            <w:vAlign w:val="bottom"/>
            <w:hideMark/>
          </w:tcPr>
          <w:p w14:paraId="3E7F911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family reunions between South and North Korea begin on or before 25 February 2014? </w:t>
            </w:r>
          </w:p>
        </w:tc>
        <w:tc>
          <w:tcPr>
            <w:tcW w:w="1275" w:type="dxa"/>
            <w:tcBorders>
              <w:top w:val="nil"/>
              <w:left w:val="nil"/>
              <w:bottom w:val="single" w:sz="4" w:space="0" w:color="auto"/>
              <w:right w:val="single" w:sz="4" w:space="0" w:color="auto"/>
            </w:tcBorders>
            <w:shd w:val="clear" w:color="auto" w:fill="auto"/>
            <w:noWrap/>
            <w:vAlign w:val="bottom"/>
            <w:hideMark/>
          </w:tcPr>
          <w:p w14:paraId="3EEEE7E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2/12/14</w:t>
            </w:r>
          </w:p>
        </w:tc>
        <w:tc>
          <w:tcPr>
            <w:tcW w:w="1260" w:type="dxa"/>
            <w:tcBorders>
              <w:top w:val="nil"/>
              <w:left w:val="nil"/>
              <w:bottom w:val="single" w:sz="4" w:space="0" w:color="auto"/>
              <w:right w:val="single" w:sz="4" w:space="0" w:color="auto"/>
            </w:tcBorders>
            <w:shd w:val="clear" w:color="auto" w:fill="auto"/>
            <w:noWrap/>
            <w:vAlign w:val="bottom"/>
            <w:hideMark/>
          </w:tcPr>
          <w:p w14:paraId="6E43E8C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2/19/14</w:t>
            </w:r>
          </w:p>
        </w:tc>
      </w:tr>
      <w:tr w:rsidR="00496FAC" w:rsidRPr="00496FAC" w14:paraId="3E12F8E2"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3764FA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1371-a</w:t>
            </w:r>
          </w:p>
        </w:tc>
        <w:tc>
          <w:tcPr>
            <w:tcW w:w="5360" w:type="dxa"/>
            <w:tcBorders>
              <w:top w:val="nil"/>
              <w:left w:val="nil"/>
              <w:bottom w:val="single" w:sz="4" w:space="0" w:color="auto"/>
              <w:right w:val="single" w:sz="4" w:space="0" w:color="auto"/>
            </w:tcBorders>
            <w:shd w:val="clear" w:color="auto" w:fill="auto"/>
            <w:vAlign w:val="bottom"/>
            <w:hideMark/>
          </w:tcPr>
          <w:p w14:paraId="2CDB140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North Korea conduct a new *multistage rocket or missile *launch?</w:t>
            </w:r>
          </w:p>
        </w:tc>
        <w:tc>
          <w:tcPr>
            <w:tcW w:w="1275" w:type="dxa"/>
            <w:tcBorders>
              <w:top w:val="nil"/>
              <w:left w:val="nil"/>
              <w:bottom w:val="single" w:sz="4" w:space="0" w:color="auto"/>
              <w:right w:val="single" w:sz="4" w:space="0" w:color="auto"/>
            </w:tcBorders>
            <w:shd w:val="clear" w:color="auto" w:fill="auto"/>
            <w:noWrap/>
            <w:vAlign w:val="bottom"/>
            <w:hideMark/>
          </w:tcPr>
          <w:p w14:paraId="6B9B761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2/12/14</w:t>
            </w:r>
          </w:p>
        </w:tc>
        <w:tc>
          <w:tcPr>
            <w:tcW w:w="1260" w:type="dxa"/>
            <w:tcBorders>
              <w:top w:val="nil"/>
              <w:left w:val="nil"/>
              <w:bottom w:val="single" w:sz="4" w:space="0" w:color="auto"/>
              <w:right w:val="single" w:sz="4" w:space="0" w:color="auto"/>
            </w:tcBorders>
            <w:shd w:val="clear" w:color="auto" w:fill="auto"/>
            <w:noWrap/>
            <w:vAlign w:val="bottom"/>
            <w:hideMark/>
          </w:tcPr>
          <w:p w14:paraId="460EBA6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3AC71A59" w14:textId="77777777" w:rsidTr="007573A2">
        <w:trPr>
          <w:trHeight w:val="15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8E2D7A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1372</w:t>
            </w:r>
          </w:p>
        </w:tc>
        <w:tc>
          <w:tcPr>
            <w:tcW w:w="5360" w:type="dxa"/>
            <w:tcBorders>
              <w:top w:val="nil"/>
              <w:left w:val="nil"/>
              <w:bottom w:val="single" w:sz="4" w:space="0" w:color="auto"/>
              <w:right w:val="single" w:sz="4" w:space="0" w:color="auto"/>
            </w:tcBorders>
            <w:shd w:val="clear" w:color="auto" w:fill="auto"/>
            <w:vAlign w:val="bottom"/>
            <w:hideMark/>
          </w:tcPr>
          <w:p w14:paraId="317834E7"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Syria's *mustard agent and key binary chemical weapon components be destroyed on or before the 31 March 2014 deadline established by the Executive Council of the Organization for the Prohibition of Chemical Weapons (OPCW)?</w:t>
            </w:r>
          </w:p>
        </w:tc>
        <w:tc>
          <w:tcPr>
            <w:tcW w:w="1275" w:type="dxa"/>
            <w:tcBorders>
              <w:top w:val="nil"/>
              <w:left w:val="nil"/>
              <w:bottom w:val="single" w:sz="4" w:space="0" w:color="auto"/>
              <w:right w:val="single" w:sz="4" w:space="0" w:color="auto"/>
            </w:tcBorders>
            <w:shd w:val="clear" w:color="auto" w:fill="auto"/>
            <w:noWrap/>
            <w:vAlign w:val="bottom"/>
            <w:hideMark/>
          </w:tcPr>
          <w:p w14:paraId="6B9258E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2/19/14</w:t>
            </w:r>
          </w:p>
        </w:tc>
        <w:tc>
          <w:tcPr>
            <w:tcW w:w="1260" w:type="dxa"/>
            <w:tcBorders>
              <w:top w:val="nil"/>
              <w:left w:val="nil"/>
              <w:bottom w:val="single" w:sz="4" w:space="0" w:color="auto"/>
              <w:right w:val="single" w:sz="4" w:space="0" w:color="auto"/>
            </w:tcBorders>
            <w:shd w:val="clear" w:color="auto" w:fill="auto"/>
            <w:noWrap/>
            <w:vAlign w:val="bottom"/>
            <w:hideMark/>
          </w:tcPr>
          <w:p w14:paraId="6869B81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29615F8A"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34AAEB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1373</w:t>
            </w:r>
          </w:p>
        </w:tc>
        <w:tc>
          <w:tcPr>
            <w:tcW w:w="5360" w:type="dxa"/>
            <w:tcBorders>
              <w:top w:val="nil"/>
              <w:left w:val="nil"/>
              <w:bottom w:val="single" w:sz="4" w:space="0" w:color="auto"/>
              <w:right w:val="single" w:sz="4" w:space="0" w:color="auto"/>
            </w:tcBorders>
            <w:shd w:val="clear" w:color="auto" w:fill="auto"/>
            <w:vAlign w:val="bottom"/>
            <w:hideMark/>
          </w:tcPr>
          <w:p w14:paraId="631C4E0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 U.N. Human Rights Council (UNHRC) adopt a resolution *directly concerning Sri Lanka during its 25th regular session in March 2014?</w:t>
            </w:r>
          </w:p>
        </w:tc>
        <w:tc>
          <w:tcPr>
            <w:tcW w:w="1275" w:type="dxa"/>
            <w:tcBorders>
              <w:top w:val="nil"/>
              <w:left w:val="nil"/>
              <w:bottom w:val="single" w:sz="4" w:space="0" w:color="auto"/>
              <w:right w:val="single" w:sz="4" w:space="0" w:color="auto"/>
            </w:tcBorders>
            <w:shd w:val="clear" w:color="auto" w:fill="auto"/>
            <w:noWrap/>
            <w:vAlign w:val="bottom"/>
            <w:hideMark/>
          </w:tcPr>
          <w:p w14:paraId="4FEB712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2/19/14</w:t>
            </w:r>
          </w:p>
        </w:tc>
        <w:tc>
          <w:tcPr>
            <w:tcW w:w="1260" w:type="dxa"/>
            <w:tcBorders>
              <w:top w:val="nil"/>
              <w:left w:val="nil"/>
              <w:bottom w:val="single" w:sz="4" w:space="0" w:color="auto"/>
              <w:right w:val="single" w:sz="4" w:space="0" w:color="auto"/>
            </w:tcBorders>
            <w:shd w:val="clear" w:color="auto" w:fill="auto"/>
            <w:noWrap/>
            <w:vAlign w:val="bottom"/>
            <w:hideMark/>
          </w:tcPr>
          <w:p w14:paraId="16612F5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3/26/14</w:t>
            </w:r>
          </w:p>
        </w:tc>
      </w:tr>
      <w:tr w:rsidR="00496FAC" w:rsidRPr="00496FAC" w14:paraId="7D0276F8"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79B098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1376</w:t>
            </w:r>
          </w:p>
        </w:tc>
        <w:tc>
          <w:tcPr>
            <w:tcW w:w="5360" w:type="dxa"/>
            <w:tcBorders>
              <w:top w:val="nil"/>
              <w:left w:val="nil"/>
              <w:bottom w:val="single" w:sz="4" w:space="0" w:color="auto"/>
              <w:right w:val="single" w:sz="4" w:space="0" w:color="auto"/>
            </w:tcBorders>
            <w:shd w:val="clear" w:color="auto" w:fill="auto"/>
            <w:vAlign w:val="bottom"/>
            <w:hideMark/>
          </w:tcPr>
          <w:p w14:paraId="31CA2696"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Argentina, Brazil, India, Indonesia, Turkey, and/or South Africa impose *currency or capital controls before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3337237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2/19/14</w:t>
            </w:r>
          </w:p>
        </w:tc>
        <w:tc>
          <w:tcPr>
            <w:tcW w:w="1260" w:type="dxa"/>
            <w:tcBorders>
              <w:top w:val="nil"/>
              <w:left w:val="nil"/>
              <w:bottom w:val="single" w:sz="4" w:space="0" w:color="auto"/>
              <w:right w:val="single" w:sz="4" w:space="0" w:color="auto"/>
            </w:tcBorders>
            <w:shd w:val="clear" w:color="auto" w:fill="auto"/>
            <w:noWrap/>
            <w:vAlign w:val="bottom"/>
            <w:hideMark/>
          </w:tcPr>
          <w:p w14:paraId="6558069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41CB6B3F"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9B024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1378</w:t>
            </w:r>
          </w:p>
        </w:tc>
        <w:tc>
          <w:tcPr>
            <w:tcW w:w="5360" w:type="dxa"/>
            <w:tcBorders>
              <w:top w:val="nil"/>
              <w:left w:val="nil"/>
              <w:bottom w:val="single" w:sz="4" w:space="0" w:color="auto"/>
              <w:right w:val="single" w:sz="4" w:space="0" w:color="auto"/>
            </w:tcBorders>
            <w:shd w:val="clear" w:color="auto" w:fill="auto"/>
            <w:vAlign w:val="bottom"/>
            <w:hideMark/>
          </w:tcPr>
          <w:p w14:paraId="6FB427B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the European Union and/or the U.S. impose new *sanctions on Viktor </w:t>
            </w:r>
            <w:proofErr w:type="spellStart"/>
            <w:r w:rsidRPr="00496FAC">
              <w:rPr>
                <w:rFonts w:ascii="Calibri" w:eastAsia="Times New Roman" w:hAnsi="Calibri" w:cs="Times New Roman"/>
                <w:color w:val="000000"/>
                <w:sz w:val="24"/>
                <w:szCs w:val="24"/>
              </w:rPr>
              <w:t>Yanukovich</w:t>
            </w:r>
            <w:proofErr w:type="spellEnd"/>
            <w:r w:rsidRPr="00496FAC">
              <w:rPr>
                <w:rFonts w:ascii="Calibri" w:eastAsia="Times New Roman" w:hAnsi="Calibri" w:cs="Times New Roman"/>
                <w:color w:val="000000"/>
                <w:sz w:val="24"/>
                <w:szCs w:val="24"/>
              </w:rPr>
              <w:t xml:space="preserve"> and/or members of his government before 10 May 2014? </w:t>
            </w:r>
          </w:p>
        </w:tc>
        <w:tc>
          <w:tcPr>
            <w:tcW w:w="1275" w:type="dxa"/>
            <w:tcBorders>
              <w:top w:val="nil"/>
              <w:left w:val="nil"/>
              <w:bottom w:val="single" w:sz="4" w:space="0" w:color="auto"/>
              <w:right w:val="single" w:sz="4" w:space="0" w:color="auto"/>
            </w:tcBorders>
            <w:shd w:val="clear" w:color="auto" w:fill="auto"/>
            <w:noWrap/>
            <w:vAlign w:val="bottom"/>
            <w:hideMark/>
          </w:tcPr>
          <w:p w14:paraId="6D63F52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2/19/14</w:t>
            </w:r>
          </w:p>
        </w:tc>
        <w:tc>
          <w:tcPr>
            <w:tcW w:w="1260" w:type="dxa"/>
            <w:tcBorders>
              <w:top w:val="nil"/>
              <w:left w:val="nil"/>
              <w:bottom w:val="single" w:sz="4" w:space="0" w:color="auto"/>
              <w:right w:val="single" w:sz="4" w:space="0" w:color="auto"/>
            </w:tcBorders>
            <w:shd w:val="clear" w:color="auto" w:fill="auto"/>
            <w:noWrap/>
            <w:vAlign w:val="bottom"/>
            <w:hideMark/>
          </w:tcPr>
          <w:p w14:paraId="2EC11EE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2/20/14</w:t>
            </w:r>
          </w:p>
        </w:tc>
      </w:tr>
      <w:tr w:rsidR="00496FAC" w:rsidRPr="00496FAC" w14:paraId="033F44C5"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DE15D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1379</w:t>
            </w:r>
          </w:p>
        </w:tc>
        <w:tc>
          <w:tcPr>
            <w:tcW w:w="5360" w:type="dxa"/>
            <w:tcBorders>
              <w:top w:val="nil"/>
              <w:left w:val="nil"/>
              <w:bottom w:val="single" w:sz="4" w:space="0" w:color="auto"/>
              <w:right w:val="single" w:sz="4" w:space="0" w:color="auto"/>
            </w:tcBorders>
            <w:shd w:val="clear" w:color="auto" w:fill="auto"/>
            <w:vAlign w:val="bottom"/>
            <w:hideMark/>
          </w:tcPr>
          <w:p w14:paraId="69F9D88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When will </w:t>
            </w:r>
            <w:proofErr w:type="spellStart"/>
            <w:r w:rsidRPr="00496FAC">
              <w:rPr>
                <w:rFonts w:ascii="Calibri" w:eastAsia="Times New Roman" w:hAnsi="Calibri" w:cs="Times New Roman"/>
                <w:color w:val="000000"/>
                <w:sz w:val="24"/>
                <w:szCs w:val="24"/>
              </w:rPr>
              <w:t>Yingluck</w:t>
            </w:r>
            <w:proofErr w:type="spellEnd"/>
            <w:r w:rsidRPr="00496FAC">
              <w:rPr>
                <w:rFonts w:ascii="Calibri" w:eastAsia="Times New Roman" w:hAnsi="Calibri" w:cs="Times New Roman"/>
                <w:color w:val="000000"/>
                <w:sz w:val="24"/>
                <w:szCs w:val="24"/>
              </w:rPr>
              <w:t xml:space="preserve"> </w:t>
            </w:r>
            <w:proofErr w:type="spellStart"/>
            <w:r w:rsidRPr="00496FAC">
              <w:rPr>
                <w:rFonts w:ascii="Calibri" w:eastAsia="Times New Roman" w:hAnsi="Calibri" w:cs="Times New Roman"/>
                <w:color w:val="000000"/>
                <w:sz w:val="24"/>
                <w:szCs w:val="24"/>
              </w:rPr>
              <w:t>Shinawatra</w:t>
            </w:r>
            <w:proofErr w:type="spellEnd"/>
            <w:r w:rsidRPr="00496FAC">
              <w:rPr>
                <w:rFonts w:ascii="Calibri" w:eastAsia="Times New Roman" w:hAnsi="Calibri" w:cs="Times New Roman"/>
                <w:color w:val="000000"/>
                <w:sz w:val="24"/>
                <w:szCs w:val="24"/>
              </w:rPr>
              <w:t xml:space="preserve"> vacate the office of Prime Minister of Thailand?</w:t>
            </w:r>
          </w:p>
        </w:tc>
        <w:tc>
          <w:tcPr>
            <w:tcW w:w="1275" w:type="dxa"/>
            <w:tcBorders>
              <w:top w:val="nil"/>
              <w:left w:val="nil"/>
              <w:bottom w:val="single" w:sz="4" w:space="0" w:color="auto"/>
              <w:right w:val="single" w:sz="4" w:space="0" w:color="auto"/>
            </w:tcBorders>
            <w:shd w:val="clear" w:color="auto" w:fill="auto"/>
            <w:noWrap/>
            <w:vAlign w:val="bottom"/>
            <w:hideMark/>
          </w:tcPr>
          <w:p w14:paraId="30F404E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3/12/14</w:t>
            </w:r>
          </w:p>
        </w:tc>
        <w:tc>
          <w:tcPr>
            <w:tcW w:w="1260" w:type="dxa"/>
            <w:tcBorders>
              <w:top w:val="nil"/>
              <w:left w:val="nil"/>
              <w:bottom w:val="single" w:sz="4" w:space="0" w:color="auto"/>
              <w:right w:val="single" w:sz="4" w:space="0" w:color="auto"/>
            </w:tcBorders>
            <w:shd w:val="clear" w:color="auto" w:fill="auto"/>
            <w:noWrap/>
            <w:vAlign w:val="bottom"/>
            <w:hideMark/>
          </w:tcPr>
          <w:p w14:paraId="1C6C568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0AC776F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D3DEBF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1383</w:t>
            </w:r>
          </w:p>
        </w:tc>
        <w:tc>
          <w:tcPr>
            <w:tcW w:w="5360" w:type="dxa"/>
            <w:tcBorders>
              <w:top w:val="nil"/>
              <w:left w:val="nil"/>
              <w:bottom w:val="single" w:sz="4" w:space="0" w:color="auto"/>
              <w:right w:val="single" w:sz="4" w:space="0" w:color="auto"/>
            </w:tcBorders>
            <w:shd w:val="clear" w:color="auto" w:fill="auto"/>
            <w:vAlign w:val="bottom"/>
            <w:hideMark/>
          </w:tcPr>
          <w:p w14:paraId="3B93527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Who will win the April 2014 presidential elections in Afghanistan?</w:t>
            </w:r>
          </w:p>
        </w:tc>
        <w:tc>
          <w:tcPr>
            <w:tcW w:w="1275" w:type="dxa"/>
            <w:tcBorders>
              <w:top w:val="nil"/>
              <w:left w:val="nil"/>
              <w:bottom w:val="single" w:sz="4" w:space="0" w:color="auto"/>
              <w:right w:val="single" w:sz="4" w:space="0" w:color="auto"/>
            </w:tcBorders>
            <w:shd w:val="clear" w:color="auto" w:fill="auto"/>
            <w:noWrap/>
            <w:vAlign w:val="bottom"/>
            <w:hideMark/>
          </w:tcPr>
          <w:p w14:paraId="1DD0160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3/12/14</w:t>
            </w:r>
          </w:p>
        </w:tc>
        <w:tc>
          <w:tcPr>
            <w:tcW w:w="1260" w:type="dxa"/>
            <w:tcBorders>
              <w:top w:val="nil"/>
              <w:left w:val="nil"/>
              <w:bottom w:val="single" w:sz="4" w:space="0" w:color="auto"/>
              <w:right w:val="single" w:sz="4" w:space="0" w:color="auto"/>
            </w:tcBorders>
            <w:shd w:val="clear" w:color="auto" w:fill="auto"/>
            <w:noWrap/>
            <w:vAlign w:val="bottom"/>
            <w:hideMark/>
          </w:tcPr>
          <w:p w14:paraId="52EA8A4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9/20/14</w:t>
            </w:r>
          </w:p>
        </w:tc>
      </w:tr>
      <w:tr w:rsidR="00496FAC" w:rsidRPr="00496FAC" w14:paraId="0299CBC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12B01C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1386</w:t>
            </w:r>
          </w:p>
        </w:tc>
        <w:tc>
          <w:tcPr>
            <w:tcW w:w="5360" w:type="dxa"/>
            <w:tcBorders>
              <w:top w:val="nil"/>
              <w:left w:val="nil"/>
              <w:bottom w:val="single" w:sz="4" w:space="0" w:color="auto"/>
              <w:right w:val="single" w:sz="4" w:space="0" w:color="auto"/>
            </w:tcBorders>
            <w:shd w:val="clear" w:color="auto" w:fill="auto"/>
            <w:vAlign w:val="bottom"/>
            <w:hideMark/>
          </w:tcPr>
          <w:p w14:paraId="09EEE27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t>
            </w:r>
            <w:proofErr w:type="spellStart"/>
            <w:r w:rsidRPr="00496FAC">
              <w:rPr>
                <w:rFonts w:ascii="Calibri" w:eastAsia="Times New Roman" w:hAnsi="Calibri" w:cs="Times New Roman"/>
                <w:color w:val="000000"/>
                <w:sz w:val="24"/>
                <w:szCs w:val="24"/>
              </w:rPr>
              <w:t>Recep</w:t>
            </w:r>
            <w:proofErr w:type="spellEnd"/>
            <w:r w:rsidRPr="00496FAC">
              <w:rPr>
                <w:rFonts w:ascii="Calibri" w:eastAsia="Times New Roman" w:hAnsi="Calibri" w:cs="Times New Roman"/>
                <w:color w:val="000000"/>
                <w:sz w:val="24"/>
                <w:szCs w:val="24"/>
              </w:rPr>
              <w:t xml:space="preserve"> </w:t>
            </w:r>
            <w:proofErr w:type="spellStart"/>
            <w:r w:rsidRPr="00496FAC">
              <w:rPr>
                <w:rFonts w:ascii="Calibri" w:eastAsia="Times New Roman" w:hAnsi="Calibri" w:cs="Times New Roman"/>
                <w:color w:val="000000"/>
                <w:sz w:val="24"/>
                <w:szCs w:val="24"/>
              </w:rPr>
              <w:t>Tayyip</w:t>
            </w:r>
            <w:proofErr w:type="spellEnd"/>
            <w:r w:rsidRPr="00496FAC">
              <w:rPr>
                <w:rFonts w:ascii="Calibri" w:eastAsia="Times New Roman" w:hAnsi="Calibri" w:cs="Times New Roman"/>
                <w:color w:val="000000"/>
                <w:sz w:val="24"/>
                <w:szCs w:val="24"/>
              </w:rPr>
              <w:t xml:space="preserve"> Erdogan vacate the office of Prime Minister of Turkey before 10 May 2014?</w:t>
            </w:r>
          </w:p>
        </w:tc>
        <w:tc>
          <w:tcPr>
            <w:tcW w:w="1275" w:type="dxa"/>
            <w:tcBorders>
              <w:top w:val="nil"/>
              <w:left w:val="nil"/>
              <w:bottom w:val="single" w:sz="4" w:space="0" w:color="auto"/>
              <w:right w:val="single" w:sz="4" w:space="0" w:color="auto"/>
            </w:tcBorders>
            <w:shd w:val="clear" w:color="auto" w:fill="auto"/>
            <w:noWrap/>
            <w:vAlign w:val="bottom"/>
            <w:hideMark/>
          </w:tcPr>
          <w:p w14:paraId="2C71CBA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3/5/14</w:t>
            </w:r>
          </w:p>
        </w:tc>
        <w:tc>
          <w:tcPr>
            <w:tcW w:w="1260" w:type="dxa"/>
            <w:tcBorders>
              <w:top w:val="nil"/>
              <w:left w:val="nil"/>
              <w:bottom w:val="single" w:sz="4" w:space="0" w:color="auto"/>
              <w:right w:val="single" w:sz="4" w:space="0" w:color="auto"/>
            </w:tcBorders>
            <w:shd w:val="clear" w:color="auto" w:fill="auto"/>
            <w:noWrap/>
            <w:vAlign w:val="bottom"/>
            <w:hideMark/>
          </w:tcPr>
          <w:p w14:paraId="249EFE9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73C1BC61"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2BAB3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1388</w:t>
            </w:r>
          </w:p>
        </w:tc>
        <w:tc>
          <w:tcPr>
            <w:tcW w:w="5360" w:type="dxa"/>
            <w:tcBorders>
              <w:top w:val="nil"/>
              <w:left w:val="nil"/>
              <w:bottom w:val="single" w:sz="4" w:space="0" w:color="auto"/>
              <w:right w:val="single" w:sz="4" w:space="0" w:color="auto"/>
            </w:tcBorders>
            <w:shd w:val="clear" w:color="auto" w:fill="auto"/>
            <w:vAlign w:val="bottom"/>
            <w:hideMark/>
          </w:tcPr>
          <w:p w14:paraId="63537A7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What will be the highest daily close for the U.S. dollar-Ukrainian hryvnia exchange rate between 5 March 2014 and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148D841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3/5/14</w:t>
            </w:r>
          </w:p>
        </w:tc>
        <w:tc>
          <w:tcPr>
            <w:tcW w:w="1260" w:type="dxa"/>
            <w:tcBorders>
              <w:top w:val="nil"/>
              <w:left w:val="nil"/>
              <w:bottom w:val="single" w:sz="4" w:space="0" w:color="auto"/>
              <w:right w:val="single" w:sz="4" w:space="0" w:color="auto"/>
            </w:tcBorders>
            <w:shd w:val="clear" w:color="auto" w:fill="auto"/>
            <w:noWrap/>
            <w:vAlign w:val="bottom"/>
            <w:hideMark/>
          </w:tcPr>
          <w:p w14:paraId="141138E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34C81E2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64BEB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1391</w:t>
            </w:r>
          </w:p>
        </w:tc>
        <w:tc>
          <w:tcPr>
            <w:tcW w:w="5360" w:type="dxa"/>
            <w:tcBorders>
              <w:top w:val="nil"/>
              <w:left w:val="nil"/>
              <w:bottom w:val="single" w:sz="4" w:space="0" w:color="auto"/>
              <w:right w:val="single" w:sz="4" w:space="0" w:color="auto"/>
            </w:tcBorders>
            <w:shd w:val="clear" w:color="auto" w:fill="auto"/>
            <w:vAlign w:val="bottom"/>
            <w:hideMark/>
          </w:tcPr>
          <w:p w14:paraId="35F628E9"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there be a *significant lethal confrontation between armed forces from Russia and Ukraine in Crimea before 1 April 2014?</w:t>
            </w:r>
          </w:p>
        </w:tc>
        <w:tc>
          <w:tcPr>
            <w:tcW w:w="1275" w:type="dxa"/>
            <w:tcBorders>
              <w:top w:val="nil"/>
              <w:left w:val="nil"/>
              <w:bottom w:val="single" w:sz="4" w:space="0" w:color="auto"/>
              <w:right w:val="single" w:sz="4" w:space="0" w:color="auto"/>
            </w:tcBorders>
            <w:shd w:val="clear" w:color="auto" w:fill="auto"/>
            <w:noWrap/>
            <w:vAlign w:val="bottom"/>
            <w:hideMark/>
          </w:tcPr>
          <w:p w14:paraId="3F8C3AB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3/5/14</w:t>
            </w:r>
          </w:p>
        </w:tc>
        <w:tc>
          <w:tcPr>
            <w:tcW w:w="1260" w:type="dxa"/>
            <w:tcBorders>
              <w:top w:val="nil"/>
              <w:left w:val="nil"/>
              <w:bottom w:val="single" w:sz="4" w:space="0" w:color="auto"/>
              <w:right w:val="single" w:sz="4" w:space="0" w:color="auto"/>
            </w:tcBorders>
            <w:shd w:val="clear" w:color="auto" w:fill="auto"/>
            <w:noWrap/>
            <w:vAlign w:val="bottom"/>
            <w:hideMark/>
          </w:tcPr>
          <w:p w14:paraId="01B5C16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3/31/14</w:t>
            </w:r>
          </w:p>
        </w:tc>
      </w:tr>
      <w:tr w:rsidR="00496FAC" w:rsidRPr="00496FAC" w14:paraId="5B5438F1"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3959F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1392</w:t>
            </w:r>
          </w:p>
        </w:tc>
        <w:tc>
          <w:tcPr>
            <w:tcW w:w="5360" w:type="dxa"/>
            <w:tcBorders>
              <w:top w:val="nil"/>
              <w:left w:val="nil"/>
              <w:bottom w:val="single" w:sz="4" w:space="0" w:color="auto"/>
              <w:right w:val="single" w:sz="4" w:space="0" w:color="auto"/>
            </w:tcBorders>
            <w:shd w:val="clear" w:color="auto" w:fill="auto"/>
            <w:vAlign w:val="bottom"/>
            <w:hideMark/>
          </w:tcPr>
          <w:p w14:paraId="3F3D587C"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*Russian armed forces invade or enter </w:t>
            </w:r>
            <w:proofErr w:type="spellStart"/>
            <w:r w:rsidRPr="00496FAC">
              <w:rPr>
                <w:rFonts w:ascii="Calibri" w:eastAsia="Times New Roman" w:hAnsi="Calibri" w:cs="Times New Roman"/>
                <w:color w:val="000000"/>
                <w:sz w:val="24"/>
                <w:szCs w:val="24"/>
              </w:rPr>
              <w:t>Kharkiv</w:t>
            </w:r>
            <w:proofErr w:type="spellEnd"/>
            <w:r w:rsidRPr="00496FAC">
              <w:rPr>
                <w:rFonts w:ascii="Calibri" w:eastAsia="Times New Roman" w:hAnsi="Calibri" w:cs="Times New Roman"/>
                <w:color w:val="000000"/>
                <w:sz w:val="24"/>
                <w:szCs w:val="24"/>
              </w:rPr>
              <w:t xml:space="preserve"> and/or Donetsk before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2F785B59"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3/5/14</w:t>
            </w:r>
          </w:p>
        </w:tc>
        <w:tc>
          <w:tcPr>
            <w:tcW w:w="1260" w:type="dxa"/>
            <w:tcBorders>
              <w:top w:val="nil"/>
              <w:left w:val="nil"/>
              <w:bottom w:val="single" w:sz="4" w:space="0" w:color="auto"/>
              <w:right w:val="single" w:sz="4" w:space="0" w:color="auto"/>
            </w:tcBorders>
            <w:shd w:val="clear" w:color="auto" w:fill="auto"/>
            <w:noWrap/>
            <w:vAlign w:val="bottom"/>
            <w:hideMark/>
          </w:tcPr>
          <w:p w14:paraId="3755380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0BA2A4DF"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1956CF"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1393</w:t>
            </w:r>
          </w:p>
        </w:tc>
        <w:tc>
          <w:tcPr>
            <w:tcW w:w="5360" w:type="dxa"/>
            <w:tcBorders>
              <w:top w:val="nil"/>
              <w:left w:val="nil"/>
              <w:bottom w:val="single" w:sz="4" w:space="0" w:color="auto"/>
              <w:right w:val="single" w:sz="4" w:space="0" w:color="auto"/>
            </w:tcBorders>
            <w:shd w:val="clear" w:color="auto" w:fill="auto"/>
            <w:vAlign w:val="bottom"/>
            <w:hideMark/>
          </w:tcPr>
          <w:p w14:paraId="6C24143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Bahrain, Egypt, Saudi Arabia, or the United Arab Emirates return their ambassadors to Qatar before 10 May 2014?</w:t>
            </w:r>
          </w:p>
        </w:tc>
        <w:tc>
          <w:tcPr>
            <w:tcW w:w="1275" w:type="dxa"/>
            <w:tcBorders>
              <w:top w:val="nil"/>
              <w:left w:val="nil"/>
              <w:bottom w:val="single" w:sz="4" w:space="0" w:color="auto"/>
              <w:right w:val="single" w:sz="4" w:space="0" w:color="auto"/>
            </w:tcBorders>
            <w:shd w:val="clear" w:color="auto" w:fill="auto"/>
            <w:noWrap/>
            <w:vAlign w:val="bottom"/>
            <w:hideMark/>
          </w:tcPr>
          <w:p w14:paraId="3F27A99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3/12/14</w:t>
            </w:r>
          </w:p>
        </w:tc>
        <w:tc>
          <w:tcPr>
            <w:tcW w:w="1260" w:type="dxa"/>
            <w:tcBorders>
              <w:top w:val="nil"/>
              <w:left w:val="nil"/>
              <w:bottom w:val="single" w:sz="4" w:space="0" w:color="auto"/>
              <w:right w:val="single" w:sz="4" w:space="0" w:color="auto"/>
            </w:tcBorders>
            <w:shd w:val="clear" w:color="auto" w:fill="auto"/>
            <w:noWrap/>
            <w:vAlign w:val="bottom"/>
            <w:hideMark/>
          </w:tcPr>
          <w:p w14:paraId="6FA0ECA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66B80E16"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9BC47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1394</w:t>
            </w:r>
          </w:p>
        </w:tc>
        <w:tc>
          <w:tcPr>
            <w:tcW w:w="5360" w:type="dxa"/>
            <w:tcBorders>
              <w:top w:val="nil"/>
              <w:left w:val="nil"/>
              <w:bottom w:val="single" w:sz="4" w:space="0" w:color="auto"/>
              <w:right w:val="single" w:sz="4" w:space="0" w:color="auto"/>
            </w:tcBorders>
            <w:shd w:val="clear" w:color="auto" w:fill="auto"/>
            <w:vAlign w:val="bottom"/>
            <w:hideMark/>
          </w:tcPr>
          <w:p w14:paraId="67CD180B"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Before 31 December 2014, </w:t>
            </w:r>
            <w:proofErr w:type="gramStart"/>
            <w:r w:rsidRPr="00496FAC">
              <w:rPr>
                <w:rFonts w:ascii="Calibri" w:eastAsia="Times New Roman" w:hAnsi="Calibri" w:cs="Times New Roman"/>
                <w:color w:val="000000"/>
                <w:sz w:val="24"/>
                <w:szCs w:val="24"/>
              </w:rPr>
              <w:t>will</w:t>
            </w:r>
            <w:proofErr w:type="gramEnd"/>
            <w:r w:rsidRPr="00496FAC">
              <w:rPr>
                <w:rFonts w:ascii="Calibri" w:eastAsia="Times New Roman" w:hAnsi="Calibri" w:cs="Times New Roman"/>
                <w:color w:val="000000"/>
                <w:sz w:val="24"/>
                <w:szCs w:val="24"/>
              </w:rPr>
              <w:t xml:space="preserve"> China *seize control of Second Thomas Shoal?</w:t>
            </w:r>
          </w:p>
        </w:tc>
        <w:tc>
          <w:tcPr>
            <w:tcW w:w="1275" w:type="dxa"/>
            <w:tcBorders>
              <w:top w:val="nil"/>
              <w:left w:val="nil"/>
              <w:bottom w:val="single" w:sz="4" w:space="0" w:color="auto"/>
              <w:right w:val="single" w:sz="4" w:space="0" w:color="auto"/>
            </w:tcBorders>
            <w:shd w:val="clear" w:color="auto" w:fill="auto"/>
            <w:noWrap/>
            <w:vAlign w:val="bottom"/>
            <w:hideMark/>
          </w:tcPr>
          <w:p w14:paraId="42203FE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3/12/14</w:t>
            </w:r>
          </w:p>
        </w:tc>
        <w:tc>
          <w:tcPr>
            <w:tcW w:w="1260" w:type="dxa"/>
            <w:tcBorders>
              <w:top w:val="nil"/>
              <w:left w:val="nil"/>
              <w:bottom w:val="single" w:sz="4" w:space="0" w:color="auto"/>
              <w:right w:val="single" w:sz="4" w:space="0" w:color="auto"/>
            </w:tcBorders>
            <w:shd w:val="clear" w:color="auto" w:fill="auto"/>
            <w:noWrap/>
            <w:vAlign w:val="bottom"/>
            <w:hideMark/>
          </w:tcPr>
          <w:p w14:paraId="6A41507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12/30/14</w:t>
            </w:r>
          </w:p>
        </w:tc>
      </w:tr>
      <w:tr w:rsidR="00496FAC" w:rsidRPr="00496FAC" w14:paraId="136CBFA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E0158A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1396</w:t>
            </w:r>
          </w:p>
        </w:tc>
        <w:tc>
          <w:tcPr>
            <w:tcW w:w="5360" w:type="dxa"/>
            <w:tcBorders>
              <w:top w:val="nil"/>
              <w:left w:val="nil"/>
              <w:bottom w:val="single" w:sz="4" w:space="0" w:color="auto"/>
              <w:right w:val="single" w:sz="4" w:space="0" w:color="auto"/>
            </w:tcBorders>
            <w:shd w:val="clear" w:color="auto" w:fill="auto"/>
            <w:vAlign w:val="bottom"/>
            <w:hideMark/>
          </w:tcPr>
          <w:p w14:paraId="54B3DA42"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Between 29 May 2011 and 3 May 2014, how many fatalities in Nigeria will be attributed to Boko Haram?</w:t>
            </w:r>
          </w:p>
        </w:tc>
        <w:tc>
          <w:tcPr>
            <w:tcW w:w="1275" w:type="dxa"/>
            <w:tcBorders>
              <w:top w:val="nil"/>
              <w:left w:val="nil"/>
              <w:bottom w:val="single" w:sz="4" w:space="0" w:color="auto"/>
              <w:right w:val="single" w:sz="4" w:space="0" w:color="auto"/>
            </w:tcBorders>
            <w:shd w:val="clear" w:color="auto" w:fill="auto"/>
            <w:noWrap/>
            <w:vAlign w:val="bottom"/>
            <w:hideMark/>
          </w:tcPr>
          <w:p w14:paraId="12C9080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3/19/14</w:t>
            </w:r>
          </w:p>
        </w:tc>
        <w:tc>
          <w:tcPr>
            <w:tcW w:w="1260" w:type="dxa"/>
            <w:tcBorders>
              <w:top w:val="nil"/>
              <w:left w:val="nil"/>
              <w:bottom w:val="single" w:sz="4" w:space="0" w:color="auto"/>
              <w:right w:val="single" w:sz="4" w:space="0" w:color="auto"/>
            </w:tcBorders>
            <w:shd w:val="clear" w:color="auto" w:fill="auto"/>
            <w:noWrap/>
            <w:vAlign w:val="bottom"/>
            <w:hideMark/>
          </w:tcPr>
          <w:p w14:paraId="45456CD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5/3/14</w:t>
            </w:r>
          </w:p>
        </w:tc>
      </w:tr>
      <w:tr w:rsidR="00496FAC" w:rsidRPr="00496FAC" w14:paraId="7CB486B6"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E01642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lastRenderedPageBreak/>
              <w:t>1397</w:t>
            </w:r>
          </w:p>
        </w:tc>
        <w:tc>
          <w:tcPr>
            <w:tcW w:w="5360" w:type="dxa"/>
            <w:tcBorders>
              <w:top w:val="nil"/>
              <w:left w:val="nil"/>
              <w:bottom w:val="single" w:sz="4" w:space="0" w:color="auto"/>
              <w:right w:val="single" w:sz="4" w:space="0" w:color="auto"/>
            </w:tcBorders>
            <w:shd w:val="clear" w:color="auto" w:fill="auto"/>
            <w:vAlign w:val="bottom"/>
            <w:hideMark/>
          </w:tcPr>
          <w:p w14:paraId="266CEB84"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 May 2014, will the government of Myanmar sign a nationwide ceasefire agreement with the Nationwide Ceasefire Coordination Team (NCCT)?</w:t>
            </w:r>
          </w:p>
        </w:tc>
        <w:tc>
          <w:tcPr>
            <w:tcW w:w="1275" w:type="dxa"/>
            <w:tcBorders>
              <w:top w:val="nil"/>
              <w:left w:val="nil"/>
              <w:bottom w:val="single" w:sz="4" w:space="0" w:color="auto"/>
              <w:right w:val="single" w:sz="4" w:space="0" w:color="auto"/>
            </w:tcBorders>
            <w:shd w:val="clear" w:color="auto" w:fill="auto"/>
            <w:noWrap/>
            <w:vAlign w:val="bottom"/>
            <w:hideMark/>
          </w:tcPr>
          <w:p w14:paraId="3B93E046"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3/19/14</w:t>
            </w:r>
          </w:p>
        </w:tc>
        <w:tc>
          <w:tcPr>
            <w:tcW w:w="1260" w:type="dxa"/>
            <w:tcBorders>
              <w:top w:val="nil"/>
              <w:left w:val="nil"/>
              <w:bottom w:val="single" w:sz="4" w:space="0" w:color="auto"/>
              <w:right w:val="single" w:sz="4" w:space="0" w:color="auto"/>
            </w:tcBorders>
            <w:shd w:val="clear" w:color="auto" w:fill="auto"/>
            <w:noWrap/>
            <w:vAlign w:val="bottom"/>
            <w:hideMark/>
          </w:tcPr>
          <w:p w14:paraId="330FB58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r w:rsidR="00496FAC" w:rsidRPr="00496FAC" w14:paraId="17D85AD7"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4A0DF91"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1398</w:t>
            </w:r>
          </w:p>
        </w:tc>
        <w:tc>
          <w:tcPr>
            <w:tcW w:w="5360" w:type="dxa"/>
            <w:tcBorders>
              <w:top w:val="nil"/>
              <w:left w:val="nil"/>
              <w:bottom w:val="single" w:sz="4" w:space="0" w:color="auto"/>
              <w:right w:val="single" w:sz="4" w:space="0" w:color="auto"/>
            </w:tcBorders>
            <w:shd w:val="clear" w:color="auto" w:fill="auto"/>
            <w:vAlign w:val="bottom"/>
            <w:hideMark/>
          </w:tcPr>
          <w:p w14:paraId="1AAD8370"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t>
            </w:r>
            <w:proofErr w:type="spellStart"/>
            <w:r w:rsidRPr="00496FAC">
              <w:rPr>
                <w:rFonts w:ascii="Calibri" w:eastAsia="Times New Roman" w:hAnsi="Calibri" w:cs="Times New Roman"/>
                <w:color w:val="000000"/>
                <w:sz w:val="24"/>
                <w:szCs w:val="24"/>
              </w:rPr>
              <w:t>Parti</w:t>
            </w:r>
            <w:proofErr w:type="spellEnd"/>
            <w:r w:rsidRPr="00496FAC">
              <w:rPr>
                <w:rFonts w:ascii="Calibri" w:eastAsia="Times New Roman" w:hAnsi="Calibri" w:cs="Times New Roman"/>
                <w:color w:val="000000"/>
                <w:sz w:val="24"/>
                <w:szCs w:val="24"/>
              </w:rPr>
              <w:t xml:space="preserve"> Quebecois hold a majority of seats in the Quebec legislature after the 2014 provincial election?  </w:t>
            </w:r>
          </w:p>
        </w:tc>
        <w:tc>
          <w:tcPr>
            <w:tcW w:w="1275" w:type="dxa"/>
            <w:tcBorders>
              <w:top w:val="nil"/>
              <w:left w:val="nil"/>
              <w:bottom w:val="single" w:sz="4" w:space="0" w:color="auto"/>
              <w:right w:val="single" w:sz="4" w:space="0" w:color="auto"/>
            </w:tcBorders>
            <w:shd w:val="clear" w:color="auto" w:fill="auto"/>
            <w:noWrap/>
            <w:vAlign w:val="bottom"/>
            <w:hideMark/>
          </w:tcPr>
          <w:p w14:paraId="0D98174A"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3/19/14</w:t>
            </w:r>
          </w:p>
        </w:tc>
        <w:tc>
          <w:tcPr>
            <w:tcW w:w="1260" w:type="dxa"/>
            <w:tcBorders>
              <w:top w:val="nil"/>
              <w:left w:val="nil"/>
              <w:bottom w:val="single" w:sz="4" w:space="0" w:color="auto"/>
              <w:right w:val="single" w:sz="4" w:space="0" w:color="auto"/>
            </w:tcBorders>
            <w:shd w:val="clear" w:color="auto" w:fill="auto"/>
            <w:noWrap/>
            <w:vAlign w:val="bottom"/>
            <w:hideMark/>
          </w:tcPr>
          <w:p w14:paraId="1EC21CD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4/7/14</w:t>
            </w:r>
          </w:p>
        </w:tc>
      </w:tr>
      <w:tr w:rsidR="00496FAC" w:rsidRPr="00496FAC" w14:paraId="54B1DC9F"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221A69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1399-b</w:t>
            </w:r>
          </w:p>
        </w:tc>
        <w:tc>
          <w:tcPr>
            <w:tcW w:w="5360" w:type="dxa"/>
            <w:tcBorders>
              <w:top w:val="nil"/>
              <w:left w:val="nil"/>
              <w:bottom w:val="single" w:sz="4" w:space="0" w:color="auto"/>
              <w:right w:val="single" w:sz="4" w:space="0" w:color="auto"/>
            </w:tcBorders>
            <w:shd w:val="clear" w:color="auto" w:fill="auto"/>
            <w:vAlign w:val="bottom"/>
            <w:hideMark/>
          </w:tcPr>
          <w:p w14:paraId="40001F4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a referendum on Quebec's affiliation with Canada be held before 31 December 2014?</w:t>
            </w:r>
          </w:p>
        </w:tc>
        <w:tc>
          <w:tcPr>
            <w:tcW w:w="1275" w:type="dxa"/>
            <w:tcBorders>
              <w:top w:val="nil"/>
              <w:left w:val="nil"/>
              <w:bottom w:val="single" w:sz="4" w:space="0" w:color="auto"/>
              <w:right w:val="single" w:sz="4" w:space="0" w:color="auto"/>
            </w:tcBorders>
            <w:shd w:val="clear" w:color="auto" w:fill="auto"/>
            <w:noWrap/>
            <w:vAlign w:val="bottom"/>
            <w:hideMark/>
          </w:tcPr>
          <w:p w14:paraId="5FBCEAB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4/2/14</w:t>
            </w:r>
          </w:p>
        </w:tc>
        <w:tc>
          <w:tcPr>
            <w:tcW w:w="1260" w:type="dxa"/>
            <w:tcBorders>
              <w:top w:val="nil"/>
              <w:left w:val="nil"/>
              <w:bottom w:val="single" w:sz="4" w:space="0" w:color="auto"/>
              <w:right w:val="single" w:sz="4" w:space="0" w:color="auto"/>
            </w:tcBorders>
            <w:shd w:val="clear" w:color="auto" w:fill="auto"/>
            <w:noWrap/>
            <w:vAlign w:val="bottom"/>
            <w:hideMark/>
          </w:tcPr>
          <w:p w14:paraId="6D864FD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12/30/14</w:t>
            </w:r>
          </w:p>
        </w:tc>
      </w:tr>
      <w:tr w:rsidR="00496FAC" w:rsidRPr="00496FAC" w14:paraId="05E86EDA"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69A0C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1400</w:t>
            </w:r>
          </w:p>
        </w:tc>
        <w:tc>
          <w:tcPr>
            <w:tcW w:w="5360" w:type="dxa"/>
            <w:tcBorders>
              <w:top w:val="nil"/>
              <w:left w:val="nil"/>
              <w:bottom w:val="single" w:sz="4" w:space="0" w:color="auto"/>
              <w:right w:val="single" w:sz="4" w:space="0" w:color="auto"/>
            </w:tcBorders>
            <w:shd w:val="clear" w:color="auto" w:fill="auto"/>
            <w:vAlign w:val="bottom"/>
            <w:hideMark/>
          </w:tcPr>
          <w:p w14:paraId="5D4A6E33"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China's *official annual GDP growth rate be less than 7.5 percent in Q1 2014?</w:t>
            </w:r>
          </w:p>
        </w:tc>
        <w:tc>
          <w:tcPr>
            <w:tcW w:w="1275" w:type="dxa"/>
            <w:tcBorders>
              <w:top w:val="nil"/>
              <w:left w:val="nil"/>
              <w:bottom w:val="single" w:sz="4" w:space="0" w:color="auto"/>
              <w:right w:val="single" w:sz="4" w:space="0" w:color="auto"/>
            </w:tcBorders>
            <w:shd w:val="clear" w:color="auto" w:fill="auto"/>
            <w:noWrap/>
            <w:vAlign w:val="bottom"/>
            <w:hideMark/>
          </w:tcPr>
          <w:p w14:paraId="0B728E4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3/19/14</w:t>
            </w:r>
          </w:p>
        </w:tc>
        <w:tc>
          <w:tcPr>
            <w:tcW w:w="1260" w:type="dxa"/>
            <w:tcBorders>
              <w:top w:val="nil"/>
              <w:left w:val="nil"/>
              <w:bottom w:val="single" w:sz="4" w:space="0" w:color="auto"/>
              <w:right w:val="single" w:sz="4" w:space="0" w:color="auto"/>
            </w:tcBorders>
            <w:shd w:val="clear" w:color="auto" w:fill="auto"/>
            <w:noWrap/>
            <w:vAlign w:val="bottom"/>
            <w:hideMark/>
          </w:tcPr>
          <w:p w14:paraId="44C99F1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4/15/14</w:t>
            </w:r>
          </w:p>
        </w:tc>
      </w:tr>
      <w:tr w:rsidR="00496FAC" w:rsidRPr="00496FAC" w14:paraId="4C6C7283"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0F1579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1401</w:t>
            </w:r>
          </w:p>
        </w:tc>
        <w:tc>
          <w:tcPr>
            <w:tcW w:w="5360" w:type="dxa"/>
            <w:tcBorders>
              <w:top w:val="nil"/>
              <w:left w:val="nil"/>
              <w:bottom w:val="single" w:sz="4" w:space="0" w:color="auto"/>
              <w:right w:val="single" w:sz="4" w:space="0" w:color="auto"/>
            </w:tcBorders>
            <w:shd w:val="clear" w:color="auto" w:fill="auto"/>
            <w:vAlign w:val="bottom"/>
            <w:hideMark/>
          </w:tcPr>
          <w:p w14:paraId="05BA371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Before 10 May 2014, will Russia agree to conduct a joint naval exercise with Iran?</w:t>
            </w:r>
          </w:p>
        </w:tc>
        <w:tc>
          <w:tcPr>
            <w:tcW w:w="1275" w:type="dxa"/>
            <w:tcBorders>
              <w:top w:val="nil"/>
              <w:left w:val="nil"/>
              <w:bottom w:val="single" w:sz="4" w:space="0" w:color="auto"/>
              <w:right w:val="single" w:sz="4" w:space="0" w:color="auto"/>
            </w:tcBorders>
            <w:shd w:val="clear" w:color="auto" w:fill="auto"/>
            <w:noWrap/>
            <w:vAlign w:val="bottom"/>
            <w:hideMark/>
          </w:tcPr>
          <w:p w14:paraId="53E125A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3/19/14</w:t>
            </w:r>
          </w:p>
        </w:tc>
        <w:tc>
          <w:tcPr>
            <w:tcW w:w="1260" w:type="dxa"/>
            <w:tcBorders>
              <w:top w:val="nil"/>
              <w:left w:val="nil"/>
              <w:bottom w:val="single" w:sz="4" w:space="0" w:color="auto"/>
              <w:right w:val="single" w:sz="4" w:space="0" w:color="auto"/>
            </w:tcBorders>
            <w:shd w:val="clear" w:color="auto" w:fill="auto"/>
            <w:noWrap/>
            <w:vAlign w:val="bottom"/>
            <w:hideMark/>
          </w:tcPr>
          <w:p w14:paraId="7F6E7AD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7EE975B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71D9BD"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1402-b</w:t>
            </w:r>
          </w:p>
        </w:tc>
        <w:tc>
          <w:tcPr>
            <w:tcW w:w="5360" w:type="dxa"/>
            <w:tcBorders>
              <w:top w:val="nil"/>
              <w:left w:val="nil"/>
              <w:bottom w:val="single" w:sz="4" w:space="0" w:color="auto"/>
              <w:right w:val="single" w:sz="4" w:space="0" w:color="auto"/>
            </w:tcBorders>
            <w:shd w:val="clear" w:color="auto" w:fill="auto"/>
            <w:vAlign w:val="bottom"/>
            <w:hideMark/>
          </w:tcPr>
          <w:p w14:paraId="65BB12CE"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Between 2 April 2014 and 10 May 2014, will Russia *officially *annex any *additional Ukrainian territory?</w:t>
            </w:r>
          </w:p>
        </w:tc>
        <w:tc>
          <w:tcPr>
            <w:tcW w:w="1275" w:type="dxa"/>
            <w:tcBorders>
              <w:top w:val="nil"/>
              <w:left w:val="nil"/>
              <w:bottom w:val="single" w:sz="4" w:space="0" w:color="auto"/>
              <w:right w:val="single" w:sz="4" w:space="0" w:color="auto"/>
            </w:tcBorders>
            <w:shd w:val="clear" w:color="auto" w:fill="auto"/>
            <w:noWrap/>
            <w:vAlign w:val="bottom"/>
            <w:hideMark/>
          </w:tcPr>
          <w:p w14:paraId="54CD5F72"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4/2/14</w:t>
            </w:r>
          </w:p>
        </w:tc>
        <w:tc>
          <w:tcPr>
            <w:tcW w:w="1260" w:type="dxa"/>
            <w:tcBorders>
              <w:top w:val="nil"/>
              <w:left w:val="nil"/>
              <w:bottom w:val="single" w:sz="4" w:space="0" w:color="auto"/>
              <w:right w:val="single" w:sz="4" w:space="0" w:color="auto"/>
            </w:tcBorders>
            <w:shd w:val="clear" w:color="auto" w:fill="auto"/>
            <w:noWrap/>
            <w:vAlign w:val="bottom"/>
            <w:hideMark/>
          </w:tcPr>
          <w:p w14:paraId="65D386DB"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495D6B25"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D55FED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1403</w:t>
            </w:r>
          </w:p>
        </w:tc>
        <w:tc>
          <w:tcPr>
            <w:tcW w:w="5360" w:type="dxa"/>
            <w:tcBorders>
              <w:top w:val="nil"/>
              <w:left w:val="nil"/>
              <w:bottom w:val="single" w:sz="4" w:space="0" w:color="auto"/>
              <w:right w:val="single" w:sz="4" w:space="0" w:color="auto"/>
            </w:tcBorders>
            <w:shd w:val="clear" w:color="auto" w:fill="auto"/>
            <w:vAlign w:val="bottom"/>
            <w:hideMark/>
          </w:tcPr>
          <w:p w14:paraId="471E66A1"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Iran and the P5+1 </w:t>
            </w:r>
            <w:proofErr w:type="gramStart"/>
            <w:r w:rsidRPr="00496FAC">
              <w:rPr>
                <w:rFonts w:ascii="Calibri" w:eastAsia="Times New Roman" w:hAnsi="Calibri" w:cs="Times New Roman"/>
                <w:color w:val="000000"/>
                <w:sz w:val="24"/>
                <w:szCs w:val="24"/>
              </w:rPr>
              <w:t>countries</w:t>
            </w:r>
            <w:proofErr w:type="gramEnd"/>
            <w:r w:rsidRPr="00496FAC">
              <w:rPr>
                <w:rFonts w:ascii="Calibri" w:eastAsia="Times New Roman" w:hAnsi="Calibri" w:cs="Times New Roman"/>
                <w:color w:val="000000"/>
                <w:sz w:val="24"/>
                <w:szCs w:val="24"/>
              </w:rPr>
              <w:t xml:space="preserve"> *officially announce an agreement regarding the Arak reactor before 10 May 2014?</w:t>
            </w:r>
          </w:p>
        </w:tc>
        <w:tc>
          <w:tcPr>
            <w:tcW w:w="1275" w:type="dxa"/>
            <w:tcBorders>
              <w:top w:val="nil"/>
              <w:left w:val="nil"/>
              <w:bottom w:val="single" w:sz="4" w:space="0" w:color="auto"/>
              <w:right w:val="single" w:sz="4" w:space="0" w:color="auto"/>
            </w:tcBorders>
            <w:shd w:val="clear" w:color="auto" w:fill="auto"/>
            <w:noWrap/>
            <w:vAlign w:val="bottom"/>
            <w:hideMark/>
          </w:tcPr>
          <w:p w14:paraId="7454173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4/2/14</w:t>
            </w:r>
          </w:p>
        </w:tc>
        <w:tc>
          <w:tcPr>
            <w:tcW w:w="1260" w:type="dxa"/>
            <w:tcBorders>
              <w:top w:val="nil"/>
              <w:left w:val="nil"/>
              <w:bottom w:val="single" w:sz="4" w:space="0" w:color="auto"/>
              <w:right w:val="single" w:sz="4" w:space="0" w:color="auto"/>
            </w:tcBorders>
            <w:shd w:val="clear" w:color="auto" w:fill="auto"/>
            <w:noWrap/>
            <w:vAlign w:val="bottom"/>
            <w:hideMark/>
          </w:tcPr>
          <w:p w14:paraId="590C5673"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12FC76E7"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43D7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1405</w:t>
            </w:r>
          </w:p>
        </w:tc>
        <w:tc>
          <w:tcPr>
            <w:tcW w:w="5360" w:type="dxa"/>
            <w:tcBorders>
              <w:top w:val="nil"/>
              <w:left w:val="nil"/>
              <w:bottom w:val="single" w:sz="4" w:space="0" w:color="auto"/>
              <w:right w:val="single" w:sz="4" w:space="0" w:color="auto"/>
            </w:tcBorders>
            <w:shd w:val="clear" w:color="auto" w:fill="auto"/>
            <w:vAlign w:val="bottom"/>
            <w:hideMark/>
          </w:tcPr>
          <w:p w14:paraId="1216BB9A"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Nouri al-Maliki's State of Law bloc win more seats than any other entity in the 2014 parliamentary elections in Iraq?</w:t>
            </w:r>
          </w:p>
        </w:tc>
        <w:tc>
          <w:tcPr>
            <w:tcW w:w="1275" w:type="dxa"/>
            <w:tcBorders>
              <w:top w:val="nil"/>
              <w:left w:val="nil"/>
              <w:bottom w:val="single" w:sz="4" w:space="0" w:color="auto"/>
              <w:right w:val="single" w:sz="4" w:space="0" w:color="auto"/>
            </w:tcBorders>
            <w:shd w:val="clear" w:color="auto" w:fill="auto"/>
            <w:noWrap/>
            <w:vAlign w:val="bottom"/>
            <w:hideMark/>
          </w:tcPr>
          <w:p w14:paraId="0D27AD5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4/16/14</w:t>
            </w:r>
          </w:p>
        </w:tc>
        <w:tc>
          <w:tcPr>
            <w:tcW w:w="1260" w:type="dxa"/>
            <w:tcBorders>
              <w:top w:val="nil"/>
              <w:left w:val="nil"/>
              <w:bottom w:val="single" w:sz="4" w:space="0" w:color="auto"/>
              <w:right w:val="single" w:sz="4" w:space="0" w:color="auto"/>
            </w:tcBorders>
            <w:shd w:val="clear" w:color="auto" w:fill="auto"/>
            <w:noWrap/>
            <w:vAlign w:val="bottom"/>
            <w:hideMark/>
          </w:tcPr>
          <w:p w14:paraId="46324E8E"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5/19/14</w:t>
            </w:r>
          </w:p>
        </w:tc>
      </w:tr>
      <w:tr w:rsidR="00496FAC" w:rsidRPr="00496FAC" w14:paraId="13A1905B" w14:textId="77777777" w:rsidTr="007573A2">
        <w:trPr>
          <w:trHeight w:val="9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A6A432C"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1406</w:t>
            </w:r>
          </w:p>
        </w:tc>
        <w:tc>
          <w:tcPr>
            <w:tcW w:w="5360" w:type="dxa"/>
            <w:tcBorders>
              <w:top w:val="nil"/>
              <w:left w:val="nil"/>
              <w:bottom w:val="single" w:sz="4" w:space="0" w:color="auto"/>
              <w:right w:val="single" w:sz="4" w:space="0" w:color="auto"/>
            </w:tcBorders>
            <w:shd w:val="clear" w:color="auto" w:fill="auto"/>
            <w:vAlign w:val="bottom"/>
            <w:hideMark/>
          </w:tcPr>
          <w:p w14:paraId="599FE538"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Will Iran and Russia *officially sign an agreement regarding the exchange of oil for *goods and services before 10 May 2014?</w:t>
            </w:r>
          </w:p>
        </w:tc>
        <w:tc>
          <w:tcPr>
            <w:tcW w:w="1275" w:type="dxa"/>
            <w:tcBorders>
              <w:top w:val="nil"/>
              <w:left w:val="nil"/>
              <w:bottom w:val="single" w:sz="4" w:space="0" w:color="auto"/>
              <w:right w:val="single" w:sz="4" w:space="0" w:color="auto"/>
            </w:tcBorders>
            <w:shd w:val="clear" w:color="auto" w:fill="auto"/>
            <w:noWrap/>
            <w:vAlign w:val="bottom"/>
            <w:hideMark/>
          </w:tcPr>
          <w:p w14:paraId="6629877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4/9/14</w:t>
            </w:r>
          </w:p>
        </w:tc>
        <w:tc>
          <w:tcPr>
            <w:tcW w:w="1260" w:type="dxa"/>
            <w:tcBorders>
              <w:top w:val="nil"/>
              <w:left w:val="nil"/>
              <w:bottom w:val="single" w:sz="4" w:space="0" w:color="auto"/>
              <w:right w:val="single" w:sz="4" w:space="0" w:color="auto"/>
            </w:tcBorders>
            <w:shd w:val="clear" w:color="auto" w:fill="auto"/>
            <w:noWrap/>
            <w:vAlign w:val="bottom"/>
            <w:hideMark/>
          </w:tcPr>
          <w:p w14:paraId="623E85D8"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5/9/14</w:t>
            </w:r>
          </w:p>
        </w:tc>
      </w:tr>
      <w:tr w:rsidR="00496FAC" w:rsidRPr="00496FAC" w14:paraId="23026818"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82BA13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1408</w:t>
            </w:r>
          </w:p>
        </w:tc>
        <w:tc>
          <w:tcPr>
            <w:tcW w:w="5360" w:type="dxa"/>
            <w:tcBorders>
              <w:top w:val="nil"/>
              <w:left w:val="nil"/>
              <w:bottom w:val="single" w:sz="4" w:space="0" w:color="auto"/>
              <w:right w:val="single" w:sz="4" w:space="0" w:color="auto"/>
            </w:tcBorders>
            <w:shd w:val="clear" w:color="auto" w:fill="auto"/>
            <w:vAlign w:val="bottom"/>
            <w:hideMark/>
          </w:tcPr>
          <w:p w14:paraId="7CD4909F"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How many *additional countries will report *cases of the Ebola virus as of 9 May 2014?</w:t>
            </w:r>
          </w:p>
        </w:tc>
        <w:tc>
          <w:tcPr>
            <w:tcW w:w="1275" w:type="dxa"/>
            <w:tcBorders>
              <w:top w:val="nil"/>
              <w:left w:val="nil"/>
              <w:bottom w:val="single" w:sz="4" w:space="0" w:color="auto"/>
              <w:right w:val="single" w:sz="4" w:space="0" w:color="auto"/>
            </w:tcBorders>
            <w:shd w:val="clear" w:color="auto" w:fill="auto"/>
            <w:noWrap/>
            <w:vAlign w:val="bottom"/>
            <w:hideMark/>
          </w:tcPr>
          <w:p w14:paraId="01BD1535"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4/9/14</w:t>
            </w:r>
          </w:p>
        </w:tc>
        <w:tc>
          <w:tcPr>
            <w:tcW w:w="1260" w:type="dxa"/>
            <w:tcBorders>
              <w:top w:val="nil"/>
              <w:left w:val="nil"/>
              <w:bottom w:val="single" w:sz="4" w:space="0" w:color="auto"/>
              <w:right w:val="single" w:sz="4" w:space="0" w:color="auto"/>
            </w:tcBorders>
            <w:shd w:val="clear" w:color="auto" w:fill="auto"/>
            <w:noWrap/>
            <w:vAlign w:val="bottom"/>
            <w:hideMark/>
          </w:tcPr>
          <w:p w14:paraId="4DE3460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5/8/14</w:t>
            </w:r>
          </w:p>
        </w:tc>
      </w:tr>
      <w:tr w:rsidR="00496FAC" w:rsidRPr="00496FAC" w14:paraId="0D090E69" w14:textId="77777777" w:rsidTr="007573A2">
        <w:trPr>
          <w:trHeight w:val="6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E601A44"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6379</w:t>
            </w:r>
          </w:p>
        </w:tc>
        <w:tc>
          <w:tcPr>
            <w:tcW w:w="5360" w:type="dxa"/>
            <w:tcBorders>
              <w:top w:val="nil"/>
              <w:left w:val="nil"/>
              <w:bottom w:val="single" w:sz="4" w:space="0" w:color="auto"/>
              <w:right w:val="single" w:sz="4" w:space="0" w:color="auto"/>
            </w:tcBorders>
            <w:shd w:val="clear" w:color="auto" w:fill="auto"/>
            <w:vAlign w:val="bottom"/>
            <w:hideMark/>
          </w:tcPr>
          <w:p w14:paraId="37DC695D" w14:textId="77777777" w:rsidR="00496FAC" w:rsidRPr="00496FAC" w:rsidRDefault="00496FAC" w:rsidP="00496FAC">
            <w:pPr>
              <w:spacing w:after="0" w:line="240" w:lineRule="auto"/>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 xml:space="preserve">Will </w:t>
            </w:r>
            <w:proofErr w:type="spellStart"/>
            <w:r w:rsidRPr="00496FAC">
              <w:rPr>
                <w:rFonts w:ascii="Calibri" w:eastAsia="Times New Roman" w:hAnsi="Calibri" w:cs="Times New Roman"/>
                <w:color w:val="000000"/>
                <w:sz w:val="24"/>
                <w:szCs w:val="24"/>
              </w:rPr>
              <w:t>Yingluck</w:t>
            </w:r>
            <w:proofErr w:type="spellEnd"/>
            <w:r w:rsidRPr="00496FAC">
              <w:rPr>
                <w:rFonts w:ascii="Calibri" w:eastAsia="Times New Roman" w:hAnsi="Calibri" w:cs="Times New Roman"/>
                <w:color w:val="000000"/>
                <w:sz w:val="24"/>
                <w:szCs w:val="24"/>
              </w:rPr>
              <w:t xml:space="preserve"> </w:t>
            </w:r>
            <w:proofErr w:type="spellStart"/>
            <w:r w:rsidRPr="00496FAC">
              <w:rPr>
                <w:rFonts w:ascii="Calibri" w:eastAsia="Times New Roman" w:hAnsi="Calibri" w:cs="Times New Roman"/>
                <w:color w:val="000000"/>
                <w:sz w:val="24"/>
                <w:szCs w:val="24"/>
              </w:rPr>
              <w:t>Shinawatra</w:t>
            </w:r>
            <w:proofErr w:type="spellEnd"/>
            <w:r w:rsidRPr="00496FAC">
              <w:rPr>
                <w:rFonts w:ascii="Calibri" w:eastAsia="Times New Roman" w:hAnsi="Calibri" w:cs="Times New Roman"/>
                <w:color w:val="000000"/>
                <w:sz w:val="24"/>
                <w:szCs w:val="24"/>
              </w:rPr>
              <w:t xml:space="preserve"> vacate the office of Prime Minister of Thailand before 1 May 2014?</w:t>
            </w:r>
          </w:p>
        </w:tc>
        <w:tc>
          <w:tcPr>
            <w:tcW w:w="1275" w:type="dxa"/>
            <w:tcBorders>
              <w:top w:val="nil"/>
              <w:left w:val="nil"/>
              <w:bottom w:val="single" w:sz="4" w:space="0" w:color="auto"/>
              <w:right w:val="single" w:sz="4" w:space="0" w:color="auto"/>
            </w:tcBorders>
            <w:shd w:val="clear" w:color="auto" w:fill="auto"/>
            <w:noWrap/>
            <w:vAlign w:val="bottom"/>
            <w:hideMark/>
          </w:tcPr>
          <w:p w14:paraId="1DC2D347"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3/12/14</w:t>
            </w:r>
          </w:p>
        </w:tc>
        <w:tc>
          <w:tcPr>
            <w:tcW w:w="1260" w:type="dxa"/>
            <w:tcBorders>
              <w:top w:val="nil"/>
              <w:left w:val="nil"/>
              <w:bottom w:val="single" w:sz="4" w:space="0" w:color="auto"/>
              <w:right w:val="single" w:sz="4" w:space="0" w:color="auto"/>
            </w:tcBorders>
            <w:shd w:val="clear" w:color="auto" w:fill="auto"/>
            <w:noWrap/>
            <w:vAlign w:val="bottom"/>
            <w:hideMark/>
          </w:tcPr>
          <w:p w14:paraId="56301100" w14:textId="77777777" w:rsidR="00496FAC" w:rsidRPr="00496FAC" w:rsidRDefault="00496FAC" w:rsidP="00496FAC">
            <w:pPr>
              <w:spacing w:after="0" w:line="240" w:lineRule="auto"/>
              <w:jc w:val="right"/>
              <w:rPr>
                <w:rFonts w:ascii="Calibri" w:eastAsia="Times New Roman" w:hAnsi="Calibri" w:cs="Times New Roman"/>
                <w:color w:val="000000"/>
                <w:sz w:val="24"/>
                <w:szCs w:val="24"/>
              </w:rPr>
            </w:pPr>
            <w:r w:rsidRPr="00496FAC">
              <w:rPr>
                <w:rFonts w:ascii="Calibri" w:eastAsia="Times New Roman" w:hAnsi="Calibri" w:cs="Times New Roman"/>
                <w:color w:val="000000"/>
                <w:sz w:val="24"/>
                <w:szCs w:val="24"/>
              </w:rPr>
              <w:t>4/30/14</w:t>
            </w:r>
          </w:p>
        </w:tc>
      </w:tr>
    </w:tbl>
    <w:p w14:paraId="189543EA" w14:textId="77777777" w:rsidR="00496FAC" w:rsidRPr="007573A2" w:rsidRDefault="00496FAC" w:rsidP="007573A2">
      <w:pPr>
        <w:rPr>
          <w:rFonts w:ascii="Times New Roman" w:hAnsi="Times New Roman" w:cs="Times New Roman"/>
          <w:u w:val="single"/>
        </w:rPr>
      </w:pPr>
    </w:p>
    <w:p w14:paraId="126F5B22" w14:textId="77777777" w:rsidR="00B958A8" w:rsidRDefault="00B958A8" w:rsidP="00623594">
      <w:pPr>
        <w:shd w:val="clear" w:color="auto" w:fill="FFFFFF"/>
        <w:spacing w:after="0" w:line="360" w:lineRule="auto"/>
        <w:rPr>
          <w:rFonts w:ascii="Times New Roman" w:eastAsia="Times New Roman" w:hAnsi="Times New Roman" w:cs="Times New Roman"/>
          <w:color w:val="222222"/>
        </w:rPr>
      </w:pPr>
    </w:p>
    <w:p w14:paraId="5507EE4F" w14:textId="77777777" w:rsidR="00032404" w:rsidRPr="00787B36" w:rsidRDefault="00032404" w:rsidP="00032404">
      <w:pPr>
        <w:pStyle w:val="ListParagraph"/>
        <w:numPr>
          <w:ilvl w:val="0"/>
          <w:numId w:val="2"/>
        </w:numPr>
        <w:rPr>
          <w:rFonts w:ascii="Times New Roman" w:eastAsia="Times New Roman" w:hAnsi="Times New Roman" w:cs="Times New Roman"/>
          <w:color w:val="222222"/>
          <w:sz w:val="32"/>
        </w:rPr>
      </w:pPr>
      <w:r w:rsidRPr="00787B36">
        <w:rPr>
          <w:rFonts w:ascii="Times New Roman" w:hAnsi="Times New Roman" w:cs="Times New Roman"/>
          <w:sz w:val="32"/>
        </w:rPr>
        <w:t xml:space="preserve">Recruiting methods, subject information, procedure, </w:t>
      </w:r>
      <w:r w:rsidR="00787B36">
        <w:rPr>
          <w:rFonts w:ascii="Times New Roman" w:hAnsi="Times New Roman" w:cs="Times New Roman"/>
          <w:sz w:val="32"/>
        </w:rPr>
        <w:t>and research design</w:t>
      </w:r>
    </w:p>
    <w:p w14:paraId="2C4E2710" w14:textId="77777777" w:rsidR="00623594" w:rsidRPr="00623594" w:rsidRDefault="00032404" w:rsidP="00623594">
      <w:pPr>
        <w:shd w:val="clear" w:color="auto" w:fill="FFFFFF"/>
        <w:spacing w:after="0" w:line="360" w:lineRule="auto"/>
        <w:rPr>
          <w:rFonts w:ascii="Times New Roman" w:eastAsia="Times New Roman" w:hAnsi="Times New Roman" w:cs="Times New Roman"/>
          <w:b/>
          <w:color w:val="222222"/>
        </w:rPr>
      </w:pPr>
      <w:r>
        <w:rPr>
          <w:rFonts w:ascii="Times New Roman" w:eastAsia="Times New Roman" w:hAnsi="Times New Roman" w:cs="Times New Roman"/>
          <w:b/>
          <w:color w:val="222222"/>
        </w:rPr>
        <w:t>Forecaster Recruitment Methods</w:t>
      </w:r>
    </w:p>
    <w:p w14:paraId="4D3D6CE6" w14:textId="1A5F1A8A" w:rsidR="005D1B81" w:rsidRPr="00623594" w:rsidRDefault="005D1B81" w:rsidP="00240849">
      <w:pPr>
        <w:spacing w:after="0" w:line="360" w:lineRule="auto"/>
        <w:ind w:firstLine="720"/>
        <w:rPr>
          <w:rFonts w:ascii="Times New Roman" w:hAnsi="Times New Roman" w:cs="Times New Roman"/>
        </w:rPr>
      </w:pPr>
      <w:r w:rsidRPr="00623594">
        <w:rPr>
          <w:rFonts w:ascii="Times New Roman" w:hAnsi="Times New Roman" w:cs="Times New Roman"/>
        </w:rPr>
        <w:t xml:space="preserve">Forecasters were recruited from professional societies, research centers, alumni associations, science blogs, and word of mouth. Requirements included completion of psychological and political tests that took an average of two hours. Of the </w:t>
      </w:r>
      <w:r w:rsidR="00D537FC">
        <w:rPr>
          <w:rFonts w:ascii="Times New Roman" w:hAnsi="Times New Roman" w:cs="Times New Roman"/>
        </w:rPr>
        <w:t>2,860</w:t>
      </w:r>
      <w:r w:rsidRPr="00623594">
        <w:rPr>
          <w:rFonts w:ascii="Times New Roman" w:hAnsi="Times New Roman" w:cs="Times New Roman"/>
        </w:rPr>
        <w:t xml:space="preserve"> participants, most were </w:t>
      </w:r>
      <w:r w:rsidR="00D537FC">
        <w:rPr>
          <w:rFonts w:ascii="Times New Roman" w:hAnsi="Times New Roman" w:cs="Times New Roman"/>
        </w:rPr>
        <w:t>male (83%) and U.S. citizens (78</w:t>
      </w:r>
      <w:r w:rsidRPr="00623594">
        <w:rPr>
          <w:rFonts w:ascii="Times New Roman" w:hAnsi="Times New Roman" w:cs="Times New Roman"/>
        </w:rPr>
        <w:t>%). Their</w:t>
      </w:r>
      <w:r w:rsidRPr="00623594">
        <w:rPr>
          <w:rFonts w:ascii="Times New Roman" w:eastAsiaTheme="minorEastAsia" w:hAnsi="Times New Roman" w:cs="Times New Roman"/>
          <w:color w:val="000000" w:themeColor="text1"/>
          <w:kern w:val="24"/>
        </w:rPr>
        <w:t xml:space="preserve"> average age was </w:t>
      </w:r>
      <w:r w:rsidRPr="00110606">
        <w:rPr>
          <w:rFonts w:ascii="Times New Roman" w:eastAsiaTheme="minorEastAsia" w:hAnsi="Times New Roman" w:cs="Times New Roman"/>
          <w:color w:val="000000" w:themeColor="text1"/>
          <w:kern w:val="24"/>
        </w:rPr>
        <w:t>35</w:t>
      </w:r>
      <w:r w:rsidRPr="00623594">
        <w:rPr>
          <w:rFonts w:ascii="Times New Roman" w:eastAsiaTheme="minorEastAsia" w:hAnsi="Times New Roman" w:cs="Times New Roman"/>
          <w:color w:val="000000" w:themeColor="text1"/>
          <w:kern w:val="24"/>
        </w:rPr>
        <w:t xml:space="preserve"> years. Almost two-thirds (6</w:t>
      </w:r>
      <w:r w:rsidR="00D537FC">
        <w:rPr>
          <w:rFonts w:ascii="Times New Roman" w:eastAsiaTheme="minorEastAsia" w:hAnsi="Times New Roman" w:cs="Times New Roman"/>
          <w:color w:val="000000" w:themeColor="text1"/>
          <w:kern w:val="24"/>
        </w:rPr>
        <w:t>3</w:t>
      </w:r>
      <w:r w:rsidRPr="00623594">
        <w:rPr>
          <w:rFonts w:ascii="Times New Roman" w:hAnsi="Times New Roman" w:cs="Times New Roman"/>
        </w:rPr>
        <w:t xml:space="preserve">%) had post-graduate training.  </w:t>
      </w:r>
    </w:p>
    <w:p w14:paraId="48879676" w14:textId="77777777" w:rsidR="005D1B81" w:rsidRPr="00623594" w:rsidRDefault="005D1B81" w:rsidP="00AE3E64">
      <w:pPr>
        <w:spacing w:after="0" w:line="360" w:lineRule="auto"/>
        <w:rPr>
          <w:rFonts w:ascii="Times New Roman" w:hAnsi="Times New Roman" w:cs="Times New Roman"/>
        </w:rPr>
      </w:pPr>
    </w:p>
    <w:p w14:paraId="14A3FDB8" w14:textId="77777777" w:rsidR="00623594" w:rsidRPr="00623594" w:rsidRDefault="00623594" w:rsidP="00B958A8">
      <w:pPr>
        <w:keepNext/>
        <w:spacing w:after="0" w:line="360" w:lineRule="auto"/>
        <w:rPr>
          <w:rFonts w:ascii="Times New Roman" w:hAnsi="Times New Roman" w:cs="Times New Roman"/>
          <w:b/>
        </w:rPr>
      </w:pPr>
      <w:r w:rsidRPr="00623594">
        <w:rPr>
          <w:rFonts w:ascii="Times New Roman" w:hAnsi="Times New Roman" w:cs="Times New Roman"/>
          <w:b/>
        </w:rPr>
        <w:lastRenderedPageBreak/>
        <w:t xml:space="preserve">Procedure </w:t>
      </w:r>
    </w:p>
    <w:p w14:paraId="72492EF1" w14:textId="77777777" w:rsidR="005D1B81" w:rsidRPr="00623594" w:rsidRDefault="005D1B81" w:rsidP="00623594">
      <w:pPr>
        <w:spacing w:after="0" w:line="360" w:lineRule="auto"/>
        <w:ind w:firstLine="720"/>
        <w:rPr>
          <w:rFonts w:ascii="Times New Roman" w:hAnsi="Times New Roman" w:cs="Times New Roman"/>
        </w:rPr>
      </w:pPr>
      <w:r w:rsidRPr="00623594">
        <w:rPr>
          <w:rFonts w:ascii="Times New Roman" w:hAnsi="Times New Roman" w:cs="Times New Roman"/>
        </w:rPr>
        <w:t xml:space="preserve">Participants were randomly assigned to one of four conditions in a 2 x 2 factorial design. One factor was the absence or presence of probabilistic-reasoning training. The training consisted of a 1-hour module administered at the start of the forecasting year. It was </w:t>
      </w:r>
      <w:r w:rsidRPr="00623594">
        <w:rPr>
          <w:rFonts w:ascii="Times New Roman" w:eastAsia="Times New Roman" w:hAnsi="Times New Roman" w:cs="Times New Roman"/>
        </w:rPr>
        <w:t>readily accessible on the website, so participants could go back for “refreshers” whenever they wished.</w:t>
      </w:r>
      <w:r w:rsidRPr="00623594">
        <w:rPr>
          <w:rFonts w:ascii="Times New Roman" w:hAnsi="Times New Roman" w:cs="Times New Roman"/>
        </w:rPr>
        <w:t xml:space="preserve"> (</w:t>
      </w:r>
      <w:r w:rsidR="00EC2B07">
        <w:rPr>
          <w:rFonts w:ascii="Times New Roman" w:hAnsi="Times New Roman" w:cs="Times New Roman"/>
        </w:rPr>
        <w:t>More details provided below</w:t>
      </w:r>
      <w:r w:rsidRPr="00623594">
        <w:rPr>
          <w:rFonts w:ascii="Times New Roman" w:hAnsi="Times New Roman" w:cs="Times New Roman"/>
        </w:rPr>
        <w:t xml:space="preserve">.) </w:t>
      </w:r>
    </w:p>
    <w:p w14:paraId="7C9ACF1B" w14:textId="77777777" w:rsidR="005D1B81" w:rsidRPr="00623594" w:rsidRDefault="005D1B81" w:rsidP="00623594">
      <w:pPr>
        <w:spacing w:after="0" w:line="360" w:lineRule="auto"/>
        <w:ind w:firstLine="720"/>
        <w:rPr>
          <w:rFonts w:ascii="Times New Roman" w:hAnsi="Times New Roman" w:cs="Times New Roman"/>
        </w:rPr>
      </w:pPr>
      <w:r w:rsidRPr="00623594">
        <w:rPr>
          <w:rFonts w:ascii="Times New Roman" w:hAnsi="Times New Roman" w:cs="Times New Roman"/>
        </w:rPr>
        <w:t xml:space="preserve">The second factor was teaming, whether forecasters worked alone or collaboratively. At the beginning of the year, each condition had an average of 250 forecasters, with a range of 249 to 259.  Team conditions were separated into 10 groups with 25 forecasters per team. Members received training in how to </w:t>
      </w:r>
      <w:r w:rsidRPr="00623594">
        <w:rPr>
          <w:rFonts w:ascii="Times New Roman" w:hAnsi="Times New Roman" w:cs="Times New Roman"/>
          <w:bCs/>
        </w:rPr>
        <w:t>help their teammates be as accurate as possible by using high standards of evidence and proof in discussions. (</w:t>
      </w:r>
      <w:r w:rsidR="00EC2B07">
        <w:rPr>
          <w:rFonts w:ascii="Times New Roman" w:hAnsi="Times New Roman" w:cs="Times New Roman"/>
          <w:bCs/>
        </w:rPr>
        <w:t>More details below</w:t>
      </w:r>
      <w:r w:rsidRPr="00623594">
        <w:rPr>
          <w:rFonts w:ascii="Times New Roman" w:hAnsi="Times New Roman" w:cs="Times New Roman"/>
          <w:bCs/>
        </w:rPr>
        <w:t>.) Team forecasters</w:t>
      </w:r>
      <w:r w:rsidRPr="00623594">
        <w:rPr>
          <w:rFonts w:ascii="Times New Roman" w:hAnsi="Times New Roman" w:cs="Times New Roman"/>
        </w:rPr>
        <w:t xml:space="preserve"> could post comments online to offer rationales for their forecasts, share information, and respond to others’ comments. Participants were identified by user names, so they remained anonymous unless they wished to reveal their identities.  </w:t>
      </w:r>
    </w:p>
    <w:p w14:paraId="5A082CE1" w14:textId="6EDC0039" w:rsidR="005D1B81" w:rsidRPr="00623594" w:rsidRDefault="00041D44" w:rsidP="00623594">
      <w:pPr>
        <w:autoSpaceDE w:val="0"/>
        <w:autoSpaceDN w:val="0"/>
        <w:adjustRightInd w:val="0"/>
        <w:spacing w:after="0" w:line="360" w:lineRule="auto"/>
        <w:ind w:firstLine="720"/>
        <w:rPr>
          <w:rFonts w:ascii="Times New Roman" w:hAnsi="Times New Roman" w:cs="Times New Roman"/>
        </w:rPr>
      </w:pPr>
      <w:r>
        <w:rPr>
          <w:rFonts w:ascii="Times New Roman" w:hAnsi="Times New Roman" w:cs="Times New Roman"/>
        </w:rPr>
        <w:t>Five hundred and seven</w:t>
      </w:r>
      <w:r w:rsidR="005D1B81" w:rsidRPr="00623594">
        <w:rPr>
          <w:rFonts w:ascii="Times New Roman" w:hAnsi="Times New Roman" w:cs="Times New Roman"/>
        </w:rPr>
        <w:t xml:space="preserve"> questions were released to forecasters between September 1, 2011 and </w:t>
      </w:r>
      <w:r w:rsidR="00083BFF">
        <w:rPr>
          <w:rFonts w:ascii="Times New Roman" w:hAnsi="Times New Roman" w:cs="Times New Roman"/>
        </w:rPr>
        <w:t>May</w:t>
      </w:r>
      <w:r w:rsidR="00083BFF" w:rsidRPr="00623594">
        <w:rPr>
          <w:rFonts w:ascii="Times New Roman" w:hAnsi="Times New Roman" w:cs="Times New Roman"/>
        </w:rPr>
        <w:t xml:space="preserve"> </w:t>
      </w:r>
      <w:r w:rsidR="005D1B81" w:rsidRPr="00623594">
        <w:rPr>
          <w:rFonts w:ascii="Times New Roman" w:hAnsi="Times New Roman" w:cs="Times New Roman"/>
        </w:rPr>
        <w:t>1</w:t>
      </w:r>
      <w:r w:rsidR="00083BFF">
        <w:rPr>
          <w:rFonts w:ascii="Times New Roman" w:hAnsi="Times New Roman" w:cs="Times New Roman"/>
        </w:rPr>
        <w:t>0</w:t>
      </w:r>
      <w:r w:rsidR="005D1B81" w:rsidRPr="00623594">
        <w:rPr>
          <w:rFonts w:ascii="Times New Roman" w:hAnsi="Times New Roman" w:cs="Times New Roman"/>
        </w:rPr>
        <w:t xml:space="preserve">, </w:t>
      </w:r>
      <w:r w:rsidR="00083BFF" w:rsidRPr="00623594">
        <w:rPr>
          <w:rFonts w:ascii="Times New Roman" w:hAnsi="Times New Roman" w:cs="Times New Roman"/>
        </w:rPr>
        <w:t>201</w:t>
      </w:r>
      <w:r w:rsidR="00083BFF">
        <w:rPr>
          <w:rFonts w:ascii="Times New Roman" w:hAnsi="Times New Roman" w:cs="Times New Roman"/>
        </w:rPr>
        <w:t>4</w:t>
      </w:r>
      <w:r w:rsidR="005D1B81" w:rsidRPr="00623594">
        <w:rPr>
          <w:rFonts w:ascii="Times New Roman" w:hAnsi="Times New Roman" w:cs="Times New Roman"/>
        </w:rPr>
        <w:t xml:space="preserve">. </w:t>
      </w:r>
      <w:r w:rsidR="00D71B05">
        <w:rPr>
          <w:rFonts w:ascii="Times New Roman" w:hAnsi="Times New Roman" w:cs="Times New Roman"/>
        </w:rPr>
        <w:t xml:space="preserve">Three hundred and </w:t>
      </w:r>
      <w:r w:rsidR="00FE27A6">
        <w:rPr>
          <w:rFonts w:ascii="Times New Roman" w:hAnsi="Times New Roman" w:cs="Times New Roman"/>
        </w:rPr>
        <w:t>forty-four</w:t>
      </w:r>
      <w:r w:rsidR="00D71B05">
        <w:rPr>
          <w:rFonts w:ascii="Times New Roman" w:hAnsi="Times New Roman" w:cs="Times New Roman"/>
        </w:rPr>
        <w:t xml:space="preserve"> closed</w:t>
      </w:r>
      <w:r w:rsidR="005D1B81" w:rsidRPr="00623594">
        <w:rPr>
          <w:rFonts w:ascii="Times New Roman" w:hAnsi="Times New Roman" w:cs="Times New Roman"/>
        </w:rPr>
        <w:t xml:space="preserve"> with known outcomes and were scored for accuracy. The majority of closed questions were binomial; others were multinomial with 3 to 5 outcomes. Questions specified temporal windows that averaged </w:t>
      </w:r>
      <w:r w:rsidR="00D71B05">
        <w:t>(</w:t>
      </w:r>
      <w:r>
        <w:rPr>
          <w:rFonts w:ascii="Times New Roman" w:hAnsi="Times New Roman" w:cs="Times New Roman"/>
          <w:sz w:val="24"/>
          <w:szCs w:val="24"/>
        </w:rPr>
        <w:t>1 to 54</w:t>
      </w:r>
      <w:r w:rsidR="00D71B05" w:rsidRPr="00505FEF">
        <w:rPr>
          <w:rFonts w:ascii="Times New Roman" w:hAnsi="Times New Roman" w:cs="Times New Roman"/>
          <w:sz w:val="24"/>
          <w:szCs w:val="24"/>
        </w:rPr>
        <w:t>9 days (</w:t>
      </w:r>
      <w:r w:rsidR="00D71B05" w:rsidRPr="002A58D7">
        <w:rPr>
          <w:rFonts w:ascii="Times New Roman" w:hAnsi="Times New Roman" w:cs="Times New Roman"/>
          <w:i/>
          <w:sz w:val="24"/>
          <w:szCs w:val="24"/>
        </w:rPr>
        <w:t>M =</w:t>
      </w:r>
      <w:r w:rsidR="00D71B05" w:rsidRPr="00505FEF">
        <w:rPr>
          <w:rFonts w:ascii="Times New Roman" w:hAnsi="Times New Roman" w:cs="Times New Roman"/>
          <w:sz w:val="24"/>
          <w:szCs w:val="24"/>
        </w:rPr>
        <w:t xml:space="preserve"> 1</w:t>
      </w:r>
      <w:r w:rsidR="00D71B05">
        <w:rPr>
          <w:rFonts w:ascii="Times New Roman" w:hAnsi="Times New Roman" w:cs="Times New Roman"/>
          <w:sz w:val="24"/>
          <w:szCs w:val="24"/>
        </w:rPr>
        <w:t>1</w:t>
      </w:r>
      <w:r>
        <w:rPr>
          <w:rFonts w:ascii="Times New Roman" w:hAnsi="Times New Roman" w:cs="Times New Roman"/>
          <w:sz w:val="24"/>
          <w:szCs w:val="24"/>
        </w:rPr>
        <w:t>4</w:t>
      </w:r>
      <w:r w:rsidR="00D71B05" w:rsidRPr="00505FEF">
        <w:rPr>
          <w:rFonts w:ascii="Times New Roman" w:hAnsi="Times New Roman" w:cs="Times New Roman"/>
          <w:sz w:val="24"/>
          <w:szCs w:val="24"/>
        </w:rPr>
        <w:t>)</w:t>
      </w:r>
      <w:r w:rsidR="00D71B05">
        <w:rPr>
          <w:rFonts w:ascii="Times New Roman" w:hAnsi="Times New Roman" w:cs="Times New Roman"/>
          <w:sz w:val="24"/>
          <w:szCs w:val="24"/>
        </w:rPr>
        <w:t>).</w:t>
      </w:r>
    </w:p>
    <w:p w14:paraId="06AE8723" w14:textId="77777777" w:rsidR="005D1B81" w:rsidRPr="00623594" w:rsidRDefault="005D1B81" w:rsidP="00623594">
      <w:pPr>
        <w:autoSpaceDE w:val="0"/>
        <w:autoSpaceDN w:val="0"/>
        <w:adjustRightInd w:val="0"/>
        <w:spacing w:after="0" w:line="360" w:lineRule="auto"/>
        <w:ind w:firstLine="720"/>
        <w:rPr>
          <w:rFonts w:ascii="Times New Roman" w:eastAsia="Times New Roman" w:hAnsi="Times New Roman" w:cs="Times New Roman"/>
          <w:color w:val="000000"/>
        </w:rPr>
      </w:pPr>
      <w:r w:rsidRPr="00623594">
        <w:rPr>
          <w:rFonts w:ascii="Times New Roman" w:hAnsi="Times New Roman" w:cs="Times New Roman"/>
        </w:rPr>
        <w:t>Forecasters answered each question with two responses. For example, one question asked</w:t>
      </w:r>
      <w:r w:rsidRPr="00623594">
        <w:rPr>
          <w:rFonts w:ascii="Times New Roman" w:eastAsia="Times New Roman" w:hAnsi="Times New Roman" w:cs="Times New Roman"/>
          <w:color w:val="000000"/>
        </w:rPr>
        <w:t>, “Will Italy's Silvio Berlusconi resign, lose re-election/confidence vote, or otherwise vacate office before 1 January 2012?” Forecasters rated their expertise on the topic using a 5 point rating scale (where 1=</w:t>
      </w:r>
      <w:r w:rsidR="00EB4238">
        <w:rPr>
          <w:rFonts w:ascii="Times New Roman" w:eastAsia="Times New Roman" w:hAnsi="Times New Roman" w:cs="Times New Roman"/>
          <w:color w:val="000000"/>
        </w:rPr>
        <w:t xml:space="preserve"> “</w:t>
      </w:r>
      <w:r w:rsidRPr="00623594">
        <w:rPr>
          <w:rFonts w:ascii="Times New Roman" w:eastAsia="Times New Roman" w:hAnsi="Times New Roman" w:cs="Times New Roman"/>
          <w:color w:val="000000"/>
        </w:rPr>
        <w:t>Not at all knowledgeable</w:t>
      </w:r>
      <w:r w:rsidR="00EB4238">
        <w:rPr>
          <w:rFonts w:ascii="Times New Roman" w:eastAsia="Times New Roman" w:hAnsi="Times New Roman" w:cs="Times New Roman"/>
          <w:color w:val="000000"/>
        </w:rPr>
        <w:t>”</w:t>
      </w:r>
      <w:r w:rsidRPr="00623594">
        <w:rPr>
          <w:rFonts w:ascii="Times New Roman" w:eastAsia="Times New Roman" w:hAnsi="Times New Roman" w:cs="Times New Roman"/>
          <w:color w:val="000000"/>
        </w:rPr>
        <w:t xml:space="preserve"> and 5 = </w:t>
      </w:r>
      <w:r w:rsidR="00EB4238">
        <w:rPr>
          <w:rFonts w:ascii="Times New Roman" w:eastAsia="Times New Roman" w:hAnsi="Times New Roman" w:cs="Times New Roman"/>
          <w:color w:val="000000"/>
        </w:rPr>
        <w:t>“</w:t>
      </w:r>
      <w:r w:rsidRPr="00623594">
        <w:rPr>
          <w:rFonts w:ascii="Times New Roman" w:eastAsia="Times New Roman" w:hAnsi="Times New Roman" w:cs="Times New Roman"/>
          <w:color w:val="000000"/>
        </w:rPr>
        <w:t>Extremely knowledgeable</w:t>
      </w:r>
      <w:r w:rsidR="00EB4238">
        <w:rPr>
          <w:rFonts w:ascii="Times New Roman" w:eastAsia="Times New Roman" w:hAnsi="Times New Roman" w:cs="Times New Roman"/>
          <w:color w:val="000000"/>
        </w:rPr>
        <w:t>”</w:t>
      </w:r>
      <w:r w:rsidRPr="00623594">
        <w:rPr>
          <w:rFonts w:ascii="Times New Roman" w:eastAsia="Times New Roman" w:hAnsi="Times New Roman" w:cs="Times New Roman"/>
          <w:color w:val="000000"/>
        </w:rPr>
        <w:t xml:space="preserve">). Then they predicted the chances of the event (where 0% = </w:t>
      </w:r>
      <w:r w:rsidR="00EB4238">
        <w:rPr>
          <w:rFonts w:ascii="Times New Roman" w:eastAsia="Times New Roman" w:hAnsi="Times New Roman" w:cs="Times New Roman"/>
          <w:color w:val="000000"/>
        </w:rPr>
        <w:t>“</w:t>
      </w:r>
      <w:r w:rsidRPr="00623594">
        <w:rPr>
          <w:rFonts w:ascii="Times New Roman" w:eastAsia="Times New Roman" w:hAnsi="Times New Roman" w:cs="Times New Roman"/>
          <w:color w:val="000000"/>
        </w:rPr>
        <w:t>Certain it will Not occur</w:t>
      </w:r>
      <w:r w:rsidR="00EB4238">
        <w:rPr>
          <w:rFonts w:ascii="Times New Roman" w:eastAsia="Times New Roman" w:hAnsi="Times New Roman" w:cs="Times New Roman"/>
          <w:color w:val="000000"/>
        </w:rPr>
        <w:t>”,</w:t>
      </w:r>
      <w:r w:rsidRPr="00623594">
        <w:rPr>
          <w:rFonts w:ascii="Times New Roman" w:eastAsia="Times New Roman" w:hAnsi="Times New Roman" w:cs="Times New Roman"/>
          <w:color w:val="000000"/>
        </w:rPr>
        <w:t xml:space="preserve"> and 100% = </w:t>
      </w:r>
      <w:r w:rsidR="00EB4238">
        <w:rPr>
          <w:rFonts w:ascii="Times New Roman" w:eastAsia="Times New Roman" w:hAnsi="Times New Roman" w:cs="Times New Roman"/>
          <w:color w:val="000000"/>
        </w:rPr>
        <w:t>“</w:t>
      </w:r>
      <w:r w:rsidRPr="00623594">
        <w:rPr>
          <w:rFonts w:ascii="Times New Roman" w:eastAsia="Times New Roman" w:hAnsi="Times New Roman" w:cs="Times New Roman"/>
          <w:color w:val="000000"/>
        </w:rPr>
        <w:t>Certain it will occur</w:t>
      </w:r>
      <w:r w:rsidR="00EB4238">
        <w:rPr>
          <w:rFonts w:ascii="Times New Roman" w:eastAsia="Times New Roman" w:hAnsi="Times New Roman" w:cs="Times New Roman"/>
          <w:color w:val="000000"/>
        </w:rPr>
        <w:t>”</w:t>
      </w:r>
      <w:r w:rsidRPr="00623594">
        <w:rPr>
          <w:rFonts w:ascii="Times New Roman" w:eastAsia="Times New Roman" w:hAnsi="Times New Roman" w:cs="Times New Roman"/>
          <w:color w:val="000000"/>
        </w:rPr>
        <w:t xml:space="preserve">). They were encouraged to return to the website and update their predictions as often as they wished until the question was resolved. Updating of beliefs was done by adjusting previous forecasts. </w:t>
      </w:r>
    </w:p>
    <w:p w14:paraId="7083038F" w14:textId="77777777" w:rsidR="005D1B81" w:rsidRPr="00623594" w:rsidRDefault="005D1B81" w:rsidP="00623594">
      <w:pPr>
        <w:spacing w:after="0" w:line="360" w:lineRule="auto"/>
        <w:ind w:firstLine="720"/>
        <w:rPr>
          <w:rFonts w:ascii="Times New Roman" w:hAnsi="Times New Roman" w:cs="Times New Roman"/>
        </w:rPr>
      </w:pPr>
      <w:r w:rsidRPr="00623594">
        <w:rPr>
          <w:rFonts w:ascii="Times New Roman" w:hAnsi="Times New Roman" w:cs="Times New Roman"/>
        </w:rPr>
        <w:t xml:space="preserve">Attrition during the nine-month </w:t>
      </w:r>
      <w:r w:rsidR="007B6ADE">
        <w:rPr>
          <w:rFonts w:ascii="Times New Roman" w:hAnsi="Times New Roman" w:cs="Times New Roman"/>
        </w:rPr>
        <w:t xml:space="preserve">forecasting </w:t>
      </w:r>
      <w:r w:rsidRPr="00623594">
        <w:rPr>
          <w:rFonts w:ascii="Times New Roman" w:hAnsi="Times New Roman" w:cs="Times New Roman"/>
        </w:rPr>
        <w:t xml:space="preserve">period was 12%. The initial average of 250 forecasters per condition dropped to 222, with a range of 209 to 237 across conditions. In team conditions, the size of teams dropped from an average of 25 to 21, with a range of 18 to 24. </w:t>
      </w:r>
    </w:p>
    <w:p w14:paraId="6D2C677A" w14:textId="77777777" w:rsidR="00623594" w:rsidRDefault="00623594" w:rsidP="00623594">
      <w:pPr>
        <w:spacing w:after="0" w:line="360" w:lineRule="auto"/>
        <w:outlineLvl w:val="2"/>
        <w:rPr>
          <w:rFonts w:ascii="Times New Roman" w:eastAsia="Times New Roman" w:hAnsi="Times New Roman" w:cs="Times New Roman"/>
          <w:b/>
          <w:bCs/>
        </w:rPr>
      </w:pPr>
    </w:p>
    <w:p w14:paraId="5B8AAE20" w14:textId="77777777" w:rsidR="00623594" w:rsidRDefault="00623594" w:rsidP="00DC6998">
      <w:pPr>
        <w:spacing w:before="100" w:beforeAutospacing="1" w:after="100" w:afterAutospacing="1" w:line="240" w:lineRule="auto"/>
        <w:outlineLvl w:val="2"/>
        <w:rPr>
          <w:rFonts w:ascii="Times New Roman" w:eastAsia="Times New Roman" w:hAnsi="Times New Roman" w:cs="Times New Roman"/>
          <w:b/>
          <w:bCs/>
        </w:rPr>
        <w:sectPr w:rsidR="00623594">
          <w:pgSz w:w="12240" w:h="15840"/>
          <w:pgMar w:top="1440" w:right="1440" w:bottom="1440" w:left="1440" w:header="720" w:footer="720" w:gutter="0"/>
          <w:cols w:space="720"/>
          <w:docGrid w:linePitch="360"/>
        </w:sectPr>
      </w:pPr>
    </w:p>
    <w:p w14:paraId="7246F6BC" w14:textId="77777777" w:rsidR="00DC6998" w:rsidRPr="00623594" w:rsidRDefault="00DC6998" w:rsidP="00DC6998">
      <w:pPr>
        <w:spacing w:before="100" w:beforeAutospacing="1" w:after="100" w:afterAutospacing="1" w:line="240" w:lineRule="auto"/>
        <w:outlineLvl w:val="2"/>
        <w:rPr>
          <w:rFonts w:ascii="Times New Roman" w:eastAsia="Times New Roman" w:hAnsi="Times New Roman" w:cs="Times New Roman"/>
          <w:b/>
          <w:bCs/>
        </w:rPr>
      </w:pPr>
      <w:r w:rsidRPr="00623594">
        <w:rPr>
          <w:rFonts w:ascii="Times New Roman" w:eastAsia="Times New Roman" w:hAnsi="Times New Roman" w:cs="Times New Roman"/>
          <w:b/>
          <w:bCs/>
        </w:rPr>
        <w:lastRenderedPageBreak/>
        <w:t>Parti</w:t>
      </w:r>
      <w:r w:rsidR="00985DE4">
        <w:rPr>
          <w:rFonts w:ascii="Times New Roman" w:eastAsia="Times New Roman" w:hAnsi="Times New Roman" w:cs="Times New Roman"/>
          <w:b/>
          <w:bCs/>
        </w:rPr>
        <w:t>cipants by condition for year 1</w:t>
      </w:r>
    </w:p>
    <w:tbl>
      <w:tblPr>
        <w:tblW w:w="5000" w:type="pct"/>
        <w:tblLook w:val="04A0" w:firstRow="1" w:lastRow="0" w:firstColumn="1" w:lastColumn="0" w:noHBand="0" w:noVBand="1"/>
      </w:tblPr>
      <w:tblGrid>
        <w:gridCol w:w="1278"/>
        <w:gridCol w:w="1097"/>
        <w:gridCol w:w="1081"/>
        <w:gridCol w:w="1080"/>
      </w:tblGrid>
      <w:tr w:rsidR="006D3A12" w:rsidRPr="00623594" w14:paraId="14A1467A" w14:textId="77777777" w:rsidTr="006D3A12">
        <w:trPr>
          <w:trHeight w:val="300"/>
        </w:trPr>
        <w:tc>
          <w:tcPr>
            <w:tcW w:w="1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486D4" w14:textId="77777777" w:rsidR="006D3A12" w:rsidRPr="00623594" w:rsidRDefault="006D3A12" w:rsidP="001234DA">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 </w:t>
            </w:r>
          </w:p>
        </w:tc>
        <w:tc>
          <w:tcPr>
            <w:tcW w:w="3592" w:type="pct"/>
            <w:gridSpan w:val="3"/>
            <w:tcBorders>
              <w:top w:val="single" w:sz="4" w:space="0" w:color="auto"/>
              <w:left w:val="nil"/>
              <w:bottom w:val="single" w:sz="4" w:space="0" w:color="auto"/>
              <w:right w:val="single" w:sz="4" w:space="0" w:color="auto"/>
            </w:tcBorders>
            <w:shd w:val="clear" w:color="auto" w:fill="auto"/>
            <w:noWrap/>
            <w:vAlign w:val="bottom"/>
            <w:hideMark/>
          </w:tcPr>
          <w:p w14:paraId="3C6548A9" w14:textId="77777777" w:rsidR="006D3A12" w:rsidRPr="00623594" w:rsidRDefault="006D3A12" w:rsidP="006D3A12">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Training</w:t>
            </w:r>
          </w:p>
        </w:tc>
      </w:tr>
      <w:tr w:rsidR="001234DA" w:rsidRPr="00623594" w14:paraId="656670FB" w14:textId="77777777" w:rsidTr="006D3A12">
        <w:trPr>
          <w:trHeight w:val="300"/>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0A1969F3" w14:textId="77777777" w:rsidR="001234DA" w:rsidRPr="00623594" w:rsidRDefault="001234DA" w:rsidP="001234DA">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Elicitation</w:t>
            </w:r>
          </w:p>
        </w:tc>
        <w:tc>
          <w:tcPr>
            <w:tcW w:w="1209" w:type="pct"/>
            <w:tcBorders>
              <w:top w:val="nil"/>
              <w:left w:val="nil"/>
              <w:bottom w:val="single" w:sz="4" w:space="0" w:color="auto"/>
              <w:right w:val="single" w:sz="4" w:space="0" w:color="auto"/>
            </w:tcBorders>
            <w:shd w:val="clear" w:color="auto" w:fill="auto"/>
            <w:noWrap/>
            <w:vAlign w:val="bottom"/>
            <w:hideMark/>
          </w:tcPr>
          <w:p w14:paraId="0C024887" w14:textId="77777777" w:rsidR="001234DA" w:rsidRPr="00623594" w:rsidRDefault="001234DA" w:rsidP="001234DA">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a</w:t>
            </w:r>
          </w:p>
        </w:tc>
        <w:tc>
          <w:tcPr>
            <w:tcW w:w="1192" w:type="pct"/>
            <w:tcBorders>
              <w:top w:val="nil"/>
              <w:left w:val="nil"/>
              <w:bottom w:val="single" w:sz="4" w:space="0" w:color="auto"/>
              <w:right w:val="single" w:sz="4" w:space="0" w:color="auto"/>
            </w:tcBorders>
            <w:shd w:val="clear" w:color="auto" w:fill="auto"/>
            <w:noWrap/>
            <w:vAlign w:val="bottom"/>
            <w:hideMark/>
          </w:tcPr>
          <w:p w14:paraId="4EA50DD4" w14:textId="77777777" w:rsidR="001234DA" w:rsidRPr="00623594" w:rsidRDefault="001234DA" w:rsidP="001234DA">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b</w:t>
            </w:r>
          </w:p>
        </w:tc>
        <w:tc>
          <w:tcPr>
            <w:tcW w:w="1192" w:type="pct"/>
            <w:tcBorders>
              <w:top w:val="nil"/>
              <w:left w:val="nil"/>
              <w:bottom w:val="single" w:sz="4" w:space="0" w:color="auto"/>
              <w:right w:val="single" w:sz="4" w:space="0" w:color="auto"/>
            </w:tcBorders>
            <w:shd w:val="clear" w:color="auto" w:fill="auto"/>
            <w:noWrap/>
            <w:vAlign w:val="bottom"/>
            <w:hideMark/>
          </w:tcPr>
          <w:p w14:paraId="2D104CFE" w14:textId="77777777" w:rsidR="001234DA" w:rsidRPr="00623594" w:rsidRDefault="001234DA" w:rsidP="001234DA">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c</w:t>
            </w:r>
          </w:p>
        </w:tc>
      </w:tr>
      <w:tr w:rsidR="001234DA" w:rsidRPr="00623594" w14:paraId="4BD3B63C" w14:textId="77777777" w:rsidTr="006D3A12">
        <w:trPr>
          <w:trHeight w:val="300"/>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26093CAE"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1</w:t>
            </w:r>
          </w:p>
        </w:tc>
        <w:tc>
          <w:tcPr>
            <w:tcW w:w="1209" w:type="pct"/>
            <w:tcBorders>
              <w:top w:val="nil"/>
              <w:left w:val="nil"/>
              <w:bottom w:val="single" w:sz="4" w:space="0" w:color="auto"/>
              <w:right w:val="single" w:sz="4" w:space="0" w:color="auto"/>
            </w:tcBorders>
            <w:shd w:val="clear" w:color="auto" w:fill="auto"/>
            <w:noWrap/>
            <w:vAlign w:val="bottom"/>
            <w:hideMark/>
          </w:tcPr>
          <w:p w14:paraId="4B699D7A"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237</w:t>
            </w:r>
          </w:p>
        </w:tc>
        <w:tc>
          <w:tcPr>
            <w:tcW w:w="1192" w:type="pct"/>
            <w:tcBorders>
              <w:top w:val="nil"/>
              <w:left w:val="nil"/>
              <w:bottom w:val="single" w:sz="4" w:space="0" w:color="auto"/>
              <w:right w:val="single" w:sz="4" w:space="0" w:color="auto"/>
            </w:tcBorders>
            <w:shd w:val="clear" w:color="auto" w:fill="auto"/>
            <w:noWrap/>
            <w:vAlign w:val="bottom"/>
            <w:hideMark/>
          </w:tcPr>
          <w:p w14:paraId="2DCB28FD"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220</w:t>
            </w:r>
          </w:p>
        </w:tc>
        <w:tc>
          <w:tcPr>
            <w:tcW w:w="1192" w:type="pct"/>
            <w:tcBorders>
              <w:top w:val="nil"/>
              <w:left w:val="nil"/>
              <w:bottom w:val="single" w:sz="4" w:space="0" w:color="auto"/>
              <w:right w:val="single" w:sz="4" w:space="0" w:color="auto"/>
            </w:tcBorders>
            <w:shd w:val="clear" w:color="auto" w:fill="auto"/>
            <w:noWrap/>
            <w:vAlign w:val="bottom"/>
            <w:hideMark/>
          </w:tcPr>
          <w:p w14:paraId="65F03951"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217</w:t>
            </w:r>
          </w:p>
        </w:tc>
      </w:tr>
      <w:tr w:rsidR="001234DA" w:rsidRPr="00623594" w14:paraId="72A5C7FF" w14:textId="77777777" w:rsidTr="006D3A12">
        <w:trPr>
          <w:trHeight w:val="300"/>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14030586"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w:t>
            </w:r>
          </w:p>
        </w:tc>
        <w:tc>
          <w:tcPr>
            <w:tcW w:w="1209" w:type="pct"/>
            <w:tcBorders>
              <w:top w:val="nil"/>
              <w:left w:val="nil"/>
              <w:bottom w:val="single" w:sz="4" w:space="0" w:color="auto"/>
              <w:right w:val="single" w:sz="4" w:space="0" w:color="auto"/>
            </w:tcBorders>
            <w:shd w:val="clear" w:color="auto" w:fill="auto"/>
            <w:noWrap/>
            <w:vAlign w:val="bottom"/>
            <w:hideMark/>
          </w:tcPr>
          <w:p w14:paraId="52F7A478"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233</w:t>
            </w:r>
          </w:p>
        </w:tc>
        <w:tc>
          <w:tcPr>
            <w:tcW w:w="1192" w:type="pct"/>
            <w:tcBorders>
              <w:top w:val="nil"/>
              <w:left w:val="nil"/>
              <w:bottom w:val="single" w:sz="4" w:space="0" w:color="auto"/>
              <w:right w:val="single" w:sz="4" w:space="0" w:color="auto"/>
            </w:tcBorders>
            <w:shd w:val="clear" w:color="auto" w:fill="auto"/>
            <w:noWrap/>
            <w:vAlign w:val="bottom"/>
            <w:hideMark/>
          </w:tcPr>
          <w:p w14:paraId="016D71AE"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212</w:t>
            </w:r>
          </w:p>
        </w:tc>
        <w:tc>
          <w:tcPr>
            <w:tcW w:w="1192" w:type="pct"/>
            <w:tcBorders>
              <w:top w:val="nil"/>
              <w:left w:val="nil"/>
              <w:bottom w:val="single" w:sz="4" w:space="0" w:color="auto"/>
              <w:right w:val="single" w:sz="4" w:space="0" w:color="auto"/>
            </w:tcBorders>
            <w:shd w:val="clear" w:color="auto" w:fill="auto"/>
            <w:noWrap/>
            <w:vAlign w:val="bottom"/>
            <w:hideMark/>
          </w:tcPr>
          <w:p w14:paraId="5EAECAC5"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221</w:t>
            </w:r>
          </w:p>
        </w:tc>
      </w:tr>
      <w:tr w:rsidR="001234DA" w:rsidRPr="00623594" w14:paraId="74222973" w14:textId="77777777" w:rsidTr="006D3A12">
        <w:trPr>
          <w:trHeight w:val="300"/>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14:paraId="5CF68489"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4</w:t>
            </w:r>
          </w:p>
        </w:tc>
        <w:tc>
          <w:tcPr>
            <w:tcW w:w="1209" w:type="pct"/>
            <w:tcBorders>
              <w:top w:val="nil"/>
              <w:left w:val="nil"/>
              <w:bottom w:val="single" w:sz="4" w:space="0" w:color="auto"/>
              <w:right w:val="single" w:sz="4" w:space="0" w:color="auto"/>
            </w:tcBorders>
            <w:shd w:val="clear" w:color="auto" w:fill="auto"/>
            <w:noWrap/>
            <w:vAlign w:val="bottom"/>
            <w:hideMark/>
          </w:tcPr>
          <w:p w14:paraId="78476232"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209</w:t>
            </w:r>
          </w:p>
        </w:tc>
        <w:tc>
          <w:tcPr>
            <w:tcW w:w="1192" w:type="pct"/>
            <w:tcBorders>
              <w:top w:val="nil"/>
              <w:left w:val="nil"/>
              <w:bottom w:val="single" w:sz="4" w:space="0" w:color="auto"/>
              <w:right w:val="single" w:sz="4" w:space="0" w:color="auto"/>
            </w:tcBorders>
            <w:shd w:val="clear" w:color="auto" w:fill="auto"/>
            <w:noWrap/>
            <w:vAlign w:val="bottom"/>
            <w:hideMark/>
          </w:tcPr>
          <w:p w14:paraId="658EFD9D"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218</w:t>
            </w:r>
          </w:p>
        </w:tc>
        <w:tc>
          <w:tcPr>
            <w:tcW w:w="1192" w:type="pct"/>
            <w:tcBorders>
              <w:top w:val="nil"/>
              <w:left w:val="nil"/>
              <w:bottom w:val="single" w:sz="4" w:space="0" w:color="auto"/>
              <w:right w:val="single" w:sz="4" w:space="0" w:color="auto"/>
            </w:tcBorders>
            <w:shd w:val="clear" w:color="auto" w:fill="auto"/>
            <w:noWrap/>
            <w:vAlign w:val="bottom"/>
            <w:hideMark/>
          </w:tcPr>
          <w:p w14:paraId="39A46E24"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207</w:t>
            </w:r>
          </w:p>
        </w:tc>
      </w:tr>
    </w:tbl>
    <w:p w14:paraId="5D9D20D4" w14:textId="77777777" w:rsidR="00985DE4" w:rsidRDefault="00985DE4" w:rsidP="00240849">
      <w:pPr>
        <w:spacing w:after="100" w:afterAutospacing="1" w:line="240" w:lineRule="auto"/>
        <w:outlineLvl w:val="2"/>
        <w:rPr>
          <w:rFonts w:ascii="Times New Roman" w:eastAsia="Times New Roman" w:hAnsi="Times New Roman" w:cs="Times New Roman"/>
          <w:b/>
          <w:bCs/>
        </w:rPr>
      </w:pPr>
    </w:p>
    <w:p w14:paraId="70014F30" w14:textId="77777777" w:rsidR="00DC6998" w:rsidRPr="00623594" w:rsidRDefault="00DC6998" w:rsidP="00985DE4">
      <w:pPr>
        <w:spacing w:before="100" w:beforeAutospacing="1" w:after="100" w:afterAutospacing="1" w:line="240" w:lineRule="auto"/>
        <w:outlineLvl w:val="2"/>
        <w:rPr>
          <w:rFonts w:ascii="Times New Roman" w:eastAsia="Times New Roman" w:hAnsi="Times New Roman" w:cs="Times New Roman"/>
          <w:b/>
          <w:bCs/>
        </w:rPr>
      </w:pPr>
      <w:r w:rsidRPr="00623594">
        <w:rPr>
          <w:rFonts w:ascii="Times New Roman" w:eastAsia="Times New Roman" w:hAnsi="Times New Roman" w:cs="Times New Roman"/>
          <w:b/>
          <w:bCs/>
        </w:rPr>
        <w:lastRenderedPageBreak/>
        <w:t>Parti</w:t>
      </w:r>
      <w:r w:rsidR="00985DE4">
        <w:rPr>
          <w:rFonts w:ascii="Times New Roman" w:eastAsia="Times New Roman" w:hAnsi="Times New Roman" w:cs="Times New Roman"/>
          <w:b/>
          <w:bCs/>
        </w:rPr>
        <w:t>cipants by condition for year 2</w:t>
      </w:r>
    </w:p>
    <w:tbl>
      <w:tblPr>
        <w:tblW w:w="5000" w:type="pct"/>
        <w:tblLook w:val="04A0" w:firstRow="1" w:lastRow="0" w:firstColumn="1" w:lastColumn="0" w:noHBand="0" w:noVBand="1"/>
      </w:tblPr>
      <w:tblGrid>
        <w:gridCol w:w="1674"/>
        <w:gridCol w:w="1441"/>
        <w:gridCol w:w="1421"/>
      </w:tblGrid>
      <w:tr w:rsidR="006D3A12" w:rsidRPr="00623594" w14:paraId="60CBDA27" w14:textId="77777777" w:rsidTr="006D3A12">
        <w:trPr>
          <w:trHeight w:val="30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7CD09" w14:textId="77777777" w:rsidR="006D3A12" w:rsidRPr="00623594" w:rsidRDefault="006D3A12" w:rsidP="001234DA">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 </w:t>
            </w:r>
          </w:p>
        </w:tc>
        <w:tc>
          <w:tcPr>
            <w:tcW w:w="315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691C1FD" w14:textId="77777777" w:rsidR="006D3A12" w:rsidRPr="00623594" w:rsidRDefault="006D3A12" w:rsidP="006D3A12">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Training </w:t>
            </w:r>
          </w:p>
        </w:tc>
      </w:tr>
      <w:tr w:rsidR="001234DA" w:rsidRPr="00623594" w14:paraId="5EEA02FA" w14:textId="77777777" w:rsidTr="006D3A12">
        <w:trPr>
          <w:trHeight w:val="300"/>
        </w:trPr>
        <w:tc>
          <w:tcPr>
            <w:tcW w:w="1846" w:type="pct"/>
            <w:tcBorders>
              <w:top w:val="nil"/>
              <w:left w:val="single" w:sz="4" w:space="0" w:color="auto"/>
              <w:bottom w:val="single" w:sz="4" w:space="0" w:color="auto"/>
              <w:right w:val="single" w:sz="4" w:space="0" w:color="auto"/>
            </w:tcBorders>
            <w:shd w:val="clear" w:color="auto" w:fill="auto"/>
            <w:noWrap/>
            <w:vAlign w:val="bottom"/>
            <w:hideMark/>
          </w:tcPr>
          <w:p w14:paraId="077D02CE" w14:textId="77777777" w:rsidR="001234DA" w:rsidRPr="00623594" w:rsidRDefault="001234DA" w:rsidP="001234DA">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Elicitation</w:t>
            </w:r>
          </w:p>
        </w:tc>
        <w:tc>
          <w:tcPr>
            <w:tcW w:w="1588" w:type="pct"/>
            <w:tcBorders>
              <w:top w:val="nil"/>
              <w:left w:val="nil"/>
              <w:bottom w:val="single" w:sz="4" w:space="0" w:color="auto"/>
              <w:right w:val="single" w:sz="4" w:space="0" w:color="auto"/>
            </w:tcBorders>
            <w:shd w:val="clear" w:color="auto" w:fill="auto"/>
            <w:noWrap/>
            <w:vAlign w:val="bottom"/>
            <w:hideMark/>
          </w:tcPr>
          <w:p w14:paraId="61E15D3E" w14:textId="77777777" w:rsidR="001234DA" w:rsidRPr="00623594" w:rsidRDefault="001234DA" w:rsidP="001234DA">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a</w:t>
            </w:r>
          </w:p>
        </w:tc>
        <w:tc>
          <w:tcPr>
            <w:tcW w:w="1565" w:type="pct"/>
            <w:tcBorders>
              <w:top w:val="nil"/>
              <w:left w:val="nil"/>
              <w:bottom w:val="single" w:sz="4" w:space="0" w:color="auto"/>
              <w:right w:val="single" w:sz="4" w:space="0" w:color="auto"/>
            </w:tcBorders>
            <w:shd w:val="clear" w:color="auto" w:fill="auto"/>
            <w:noWrap/>
            <w:vAlign w:val="bottom"/>
            <w:hideMark/>
          </w:tcPr>
          <w:p w14:paraId="1DC30D82" w14:textId="77777777" w:rsidR="001234DA" w:rsidRPr="00623594" w:rsidRDefault="001234DA" w:rsidP="001234DA">
            <w:pPr>
              <w:spacing w:after="0" w:line="240" w:lineRule="auto"/>
              <w:rPr>
                <w:rFonts w:ascii="Times New Roman" w:eastAsia="Times New Roman" w:hAnsi="Times New Roman" w:cs="Times New Roman"/>
                <w:color w:val="000000"/>
              </w:rPr>
            </w:pPr>
            <w:r w:rsidRPr="00623594">
              <w:rPr>
                <w:rFonts w:ascii="Times New Roman" w:eastAsia="Times New Roman" w:hAnsi="Times New Roman" w:cs="Times New Roman"/>
                <w:color w:val="000000"/>
              </w:rPr>
              <w:t>b</w:t>
            </w:r>
          </w:p>
        </w:tc>
      </w:tr>
      <w:tr w:rsidR="001234DA" w:rsidRPr="00623594" w14:paraId="56B61EF7" w14:textId="77777777" w:rsidTr="006D3A12">
        <w:trPr>
          <w:trHeight w:val="300"/>
        </w:trPr>
        <w:tc>
          <w:tcPr>
            <w:tcW w:w="1846" w:type="pct"/>
            <w:tcBorders>
              <w:top w:val="nil"/>
              <w:left w:val="single" w:sz="4" w:space="0" w:color="auto"/>
              <w:bottom w:val="single" w:sz="4" w:space="0" w:color="auto"/>
              <w:right w:val="single" w:sz="4" w:space="0" w:color="auto"/>
            </w:tcBorders>
            <w:shd w:val="clear" w:color="auto" w:fill="auto"/>
            <w:noWrap/>
            <w:vAlign w:val="bottom"/>
            <w:hideMark/>
          </w:tcPr>
          <w:p w14:paraId="528106FD"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1</w:t>
            </w:r>
          </w:p>
        </w:tc>
        <w:tc>
          <w:tcPr>
            <w:tcW w:w="1588" w:type="pct"/>
            <w:tcBorders>
              <w:top w:val="nil"/>
              <w:left w:val="nil"/>
              <w:bottom w:val="single" w:sz="4" w:space="0" w:color="auto"/>
              <w:right w:val="single" w:sz="4" w:space="0" w:color="auto"/>
            </w:tcBorders>
            <w:shd w:val="clear" w:color="auto" w:fill="auto"/>
            <w:noWrap/>
            <w:vAlign w:val="bottom"/>
            <w:hideMark/>
          </w:tcPr>
          <w:p w14:paraId="3AF5ED67"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266</w:t>
            </w:r>
          </w:p>
        </w:tc>
        <w:tc>
          <w:tcPr>
            <w:tcW w:w="1565" w:type="pct"/>
            <w:tcBorders>
              <w:top w:val="nil"/>
              <w:left w:val="nil"/>
              <w:bottom w:val="single" w:sz="4" w:space="0" w:color="auto"/>
              <w:right w:val="single" w:sz="4" w:space="0" w:color="auto"/>
            </w:tcBorders>
            <w:shd w:val="clear" w:color="auto" w:fill="auto"/>
            <w:noWrap/>
            <w:vAlign w:val="bottom"/>
            <w:hideMark/>
          </w:tcPr>
          <w:p w14:paraId="07A16BED"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283</w:t>
            </w:r>
          </w:p>
        </w:tc>
      </w:tr>
      <w:tr w:rsidR="001234DA" w:rsidRPr="00623594" w14:paraId="78501B09" w14:textId="77777777" w:rsidTr="006D3A12">
        <w:trPr>
          <w:trHeight w:val="300"/>
        </w:trPr>
        <w:tc>
          <w:tcPr>
            <w:tcW w:w="1846" w:type="pct"/>
            <w:tcBorders>
              <w:top w:val="nil"/>
              <w:left w:val="single" w:sz="4" w:space="0" w:color="auto"/>
              <w:bottom w:val="single" w:sz="4" w:space="0" w:color="auto"/>
              <w:right w:val="single" w:sz="4" w:space="0" w:color="auto"/>
            </w:tcBorders>
            <w:shd w:val="clear" w:color="auto" w:fill="auto"/>
            <w:noWrap/>
            <w:vAlign w:val="bottom"/>
            <w:hideMark/>
          </w:tcPr>
          <w:p w14:paraId="23CEC897"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4</w:t>
            </w:r>
          </w:p>
        </w:tc>
        <w:tc>
          <w:tcPr>
            <w:tcW w:w="1588" w:type="pct"/>
            <w:tcBorders>
              <w:top w:val="nil"/>
              <w:left w:val="nil"/>
              <w:bottom w:val="single" w:sz="4" w:space="0" w:color="auto"/>
              <w:right w:val="single" w:sz="4" w:space="0" w:color="auto"/>
            </w:tcBorders>
            <w:shd w:val="clear" w:color="auto" w:fill="auto"/>
            <w:noWrap/>
            <w:vAlign w:val="bottom"/>
            <w:hideMark/>
          </w:tcPr>
          <w:p w14:paraId="4EF2210C"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244</w:t>
            </w:r>
          </w:p>
        </w:tc>
        <w:tc>
          <w:tcPr>
            <w:tcW w:w="1565" w:type="pct"/>
            <w:tcBorders>
              <w:top w:val="nil"/>
              <w:left w:val="nil"/>
              <w:bottom w:val="single" w:sz="4" w:space="0" w:color="auto"/>
              <w:right w:val="single" w:sz="4" w:space="0" w:color="auto"/>
            </w:tcBorders>
            <w:shd w:val="clear" w:color="auto" w:fill="auto"/>
            <w:noWrap/>
            <w:vAlign w:val="bottom"/>
            <w:hideMark/>
          </w:tcPr>
          <w:p w14:paraId="39EA9B2F"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263</w:t>
            </w:r>
          </w:p>
        </w:tc>
      </w:tr>
      <w:tr w:rsidR="001234DA" w:rsidRPr="00623594" w14:paraId="44E75C03" w14:textId="77777777" w:rsidTr="006D3A12">
        <w:trPr>
          <w:trHeight w:val="300"/>
        </w:trPr>
        <w:tc>
          <w:tcPr>
            <w:tcW w:w="1846" w:type="pct"/>
            <w:tcBorders>
              <w:top w:val="nil"/>
              <w:left w:val="single" w:sz="4" w:space="0" w:color="auto"/>
              <w:bottom w:val="single" w:sz="4" w:space="0" w:color="auto"/>
              <w:right w:val="single" w:sz="4" w:space="0" w:color="auto"/>
            </w:tcBorders>
            <w:shd w:val="clear" w:color="auto" w:fill="auto"/>
            <w:noWrap/>
            <w:vAlign w:val="bottom"/>
            <w:hideMark/>
          </w:tcPr>
          <w:p w14:paraId="342A149E"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5</w:t>
            </w:r>
          </w:p>
        </w:tc>
        <w:tc>
          <w:tcPr>
            <w:tcW w:w="1588" w:type="pct"/>
            <w:tcBorders>
              <w:top w:val="nil"/>
              <w:left w:val="nil"/>
              <w:bottom w:val="single" w:sz="4" w:space="0" w:color="auto"/>
              <w:right w:val="single" w:sz="4" w:space="0" w:color="auto"/>
            </w:tcBorders>
            <w:shd w:val="clear" w:color="auto" w:fill="auto"/>
            <w:noWrap/>
            <w:vAlign w:val="bottom"/>
            <w:hideMark/>
          </w:tcPr>
          <w:p w14:paraId="4D65BE0D"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0</w:t>
            </w:r>
          </w:p>
        </w:tc>
        <w:tc>
          <w:tcPr>
            <w:tcW w:w="1565" w:type="pct"/>
            <w:tcBorders>
              <w:top w:val="nil"/>
              <w:left w:val="nil"/>
              <w:bottom w:val="single" w:sz="4" w:space="0" w:color="auto"/>
              <w:right w:val="single" w:sz="4" w:space="0" w:color="auto"/>
            </w:tcBorders>
            <w:shd w:val="clear" w:color="auto" w:fill="auto"/>
            <w:noWrap/>
            <w:vAlign w:val="bottom"/>
            <w:hideMark/>
          </w:tcPr>
          <w:p w14:paraId="5338CB98" w14:textId="77777777" w:rsidR="001234DA" w:rsidRPr="00623594" w:rsidRDefault="001234DA" w:rsidP="001234DA">
            <w:pPr>
              <w:spacing w:after="0" w:line="240" w:lineRule="auto"/>
              <w:jc w:val="right"/>
              <w:rPr>
                <w:rFonts w:ascii="Times New Roman" w:eastAsia="Times New Roman" w:hAnsi="Times New Roman" w:cs="Times New Roman"/>
                <w:color w:val="000000"/>
              </w:rPr>
            </w:pPr>
            <w:r w:rsidRPr="00623594">
              <w:rPr>
                <w:rFonts w:ascii="Times New Roman" w:eastAsia="Times New Roman" w:hAnsi="Times New Roman" w:cs="Times New Roman"/>
                <w:color w:val="000000"/>
              </w:rPr>
              <w:t>64</w:t>
            </w:r>
          </w:p>
        </w:tc>
      </w:tr>
    </w:tbl>
    <w:p w14:paraId="7AC1B81A" w14:textId="77777777" w:rsidR="00985DE4" w:rsidRDefault="00985DE4" w:rsidP="00985DE4">
      <w:pPr>
        <w:spacing w:before="100" w:beforeAutospacing="1" w:after="100" w:afterAutospacing="1" w:line="240" w:lineRule="auto"/>
        <w:outlineLvl w:val="2"/>
        <w:rPr>
          <w:rFonts w:ascii="Times New Roman" w:eastAsia="Times New Roman" w:hAnsi="Times New Roman" w:cs="Times New Roman"/>
          <w:b/>
          <w:bCs/>
        </w:rPr>
        <w:sectPr w:rsidR="00985DE4" w:rsidSect="00985DE4">
          <w:type w:val="continuous"/>
          <w:pgSz w:w="12240" w:h="15840"/>
          <w:pgMar w:top="1440" w:right="1440" w:bottom="1440" w:left="1440" w:header="720" w:footer="720" w:gutter="0"/>
          <w:cols w:num="2" w:space="720"/>
          <w:docGrid w:linePitch="360"/>
        </w:sectPr>
      </w:pPr>
    </w:p>
    <w:p w14:paraId="78FED6A6" w14:textId="6D4D3D92" w:rsidR="00EE4414" w:rsidRPr="00623594" w:rsidRDefault="00EE4414" w:rsidP="00EE4414">
      <w:pPr>
        <w:spacing w:before="100" w:beforeAutospacing="1" w:after="100" w:afterAutospacing="1" w:line="240" w:lineRule="auto"/>
        <w:outlineLvl w:val="2"/>
        <w:rPr>
          <w:rFonts w:ascii="Times New Roman" w:eastAsia="Times New Roman" w:hAnsi="Times New Roman" w:cs="Times New Roman"/>
          <w:b/>
          <w:bCs/>
        </w:rPr>
      </w:pPr>
      <w:r w:rsidRPr="00623594">
        <w:rPr>
          <w:rFonts w:ascii="Times New Roman" w:eastAsia="Times New Roman" w:hAnsi="Times New Roman" w:cs="Times New Roman"/>
          <w:b/>
          <w:bCs/>
        </w:rPr>
        <w:lastRenderedPageBreak/>
        <w:t>Parti</w:t>
      </w:r>
      <w:r>
        <w:rPr>
          <w:rFonts w:ascii="Times New Roman" w:eastAsia="Times New Roman" w:hAnsi="Times New Roman" w:cs="Times New Roman"/>
          <w:b/>
          <w:bCs/>
        </w:rPr>
        <w:t xml:space="preserve">cipants by condition for year </w:t>
      </w:r>
      <w:r w:rsidR="000062FC">
        <w:rPr>
          <w:rFonts w:ascii="Times New Roman" w:eastAsia="Times New Roman" w:hAnsi="Times New Roman" w:cs="Times New Roman"/>
          <w:b/>
          <w:bCs/>
        </w:rPr>
        <w:t>3</w:t>
      </w:r>
    </w:p>
    <w:tbl>
      <w:tblPr>
        <w:tblW w:w="2198" w:type="pct"/>
        <w:tblLook w:val="04A0" w:firstRow="1" w:lastRow="0" w:firstColumn="1" w:lastColumn="0" w:noHBand="0" w:noVBand="1"/>
      </w:tblPr>
      <w:tblGrid>
        <w:gridCol w:w="1458"/>
        <w:gridCol w:w="1440"/>
        <w:gridCol w:w="1438"/>
      </w:tblGrid>
      <w:tr w:rsidR="00EE4414" w:rsidRPr="00623594" w14:paraId="72D54837" w14:textId="77777777" w:rsidTr="003C1D06">
        <w:trPr>
          <w:trHeight w:val="300"/>
        </w:trPr>
        <w:tc>
          <w:tcPr>
            <w:tcW w:w="16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9810" w14:textId="77777777" w:rsidR="00EE4414" w:rsidRPr="00EE4414" w:rsidRDefault="00EE4414" w:rsidP="00A104FC">
            <w:pPr>
              <w:spacing w:after="0" w:line="240" w:lineRule="auto"/>
              <w:rPr>
                <w:rFonts w:ascii="Times New Roman" w:eastAsia="Times New Roman" w:hAnsi="Times New Roman" w:cs="Times New Roman"/>
                <w:color w:val="000000"/>
              </w:rPr>
            </w:pPr>
            <w:r w:rsidRPr="00EE4414">
              <w:rPr>
                <w:rFonts w:ascii="Times New Roman" w:eastAsia="Times New Roman" w:hAnsi="Times New Roman" w:cs="Times New Roman"/>
                <w:color w:val="000000"/>
              </w:rPr>
              <w:lastRenderedPageBreak/>
              <w:t> </w:t>
            </w:r>
          </w:p>
        </w:tc>
        <w:tc>
          <w:tcPr>
            <w:tcW w:w="3319" w:type="pct"/>
            <w:gridSpan w:val="2"/>
            <w:tcBorders>
              <w:top w:val="single" w:sz="4" w:space="0" w:color="auto"/>
              <w:left w:val="nil"/>
              <w:bottom w:val="single" w:sz="4" w:space="0" w:color="auto"/>
              <w:right w:val="single" w:sz="4" w:space="0" w:color="auto"/>
            </w:tcBorders>
            <w:shd w:val="clear" w:color="auto" w:fill="auto"/>
            <w:noWrap/>
            <w:vAlign w:val="bottom"/>
            <w:hideMark/>
          </w:tcPr>
          <w:p w14:paraId="643F7E18" w14:textId="77777777" w:rsidR="00EE4414" w:rsidRPr="000062FC" w:rsidRDefault="00EE4414" w:rsidP="00A104FC">
            <w:pPr>
              <w:spacing w:after="0" w:line="240" w:lineRule="auto"/>
              <w:rPr>
                <w:rFonts w:ascii="Times New Roman" w:eastAsia="Times New Roman" w:hAnsi="Times New Roman" w:cs="Times New Roman"/>
                <w:color w:val="000000"/>
              </w:rPr>
            </w:pPr>
            <w:r w:rsidRPr="000062FC">
              <w:rPr>
                <w:rFonts w:ascii="Times New Roman" w:eastAsia="Times New Roman" w:hAnsi="Times New Roman" w:cs="Times New Roman"/>
                <w:color w:val="000000"/>
              </w:rPr>
              <w:t>Training </w:t>
            </w:r>
          </w:p>
        </w:tc>
      </w:tr>
      <w:tr w:rsidR="00EE4414" w:rsidRPr="00623594" w14:paraId="43222267" w14:textId="77777777" w:rsidTr="00EE4414">
        <w:trPr>
          <w:trHeight w:val="300"/>
        </w:trPr>
        <w:tc>
          <w:tcPr>
            <w:tcW w:w="1681" w:type="pct"/>
            <w:tcBorders>
              <w:top w:val="nil"/>
              <w:left w:val="single" w:sz="4" w:space="0" w:color="auto"/>
              <w:bottom w:val="single" w:sz="4" w:space="0" w:color="auto"/>
              <w:right w:val="single" w:sz="4" w:space="0" w:color="auto"/>
            </w:tcBorders>
            <w:shd w:val="clear" w:color="auto" w:fill="auto"/>
            <w:noWrap/>
            <w:vAlign w:val="bottom"/>
            <w:hideMark/>
          </w:tcPr>
          <w:p w14:paraId="7B405C97" w14:textId="77777777" w:rsidR="00EE4414" w:rsidRPr="00EE4414" w:rsidRDefault="00EE4414" w:rsidP="00A104FC">
            <w:pPr>
              <w:spacing w:after="0" w:line="240" w:lineRule="auto"/>
              <w:rPr>
                <w:rFonts w:ascii="Times New Roman" w:eastAsia="Times New Roman" w:hAnsi="Times New Roman" w:cs="Times New Roman"/>
                <w:color w:val="000000"/>
              </w:rPr>
            </w:pPr>
            <w:r w:rsidRPr="00EE4414">
              <w:rPr>
                <w:rFonts w:ascii="Times New Roman" w:eastAsia="Times New Roman" w:hAnsi="Times New Roman" w:cs="Times New Roman"/>
                <w:color w:val="000000"/>
              </w:rPr>
              <w:t>Elicitation</w:t>
            </w:r>
          </w:p>
        </w:tc>
        <w:tc>
          <w:tcPr>
            <w:tcW w:w="1661" w:type="pct"/>
            <w:tcBorders>
              <w:top w:val="nil"/>
              <w:left w:val="nil"/>
              <w:bottom w:val="single" w:sz="4" w:space="0" w:color="auto"/>
              <w:right w:val="single" w:sz="4" w:space="0" w:color="auto"/>
            </w:tcBorders>
            <w:shd w:val="clear" w:color="auto" w:fill="auto"/>
            <w:noWrap/>
            <w:vAlign w:val="bottom"/>
            <w:hideMark/>
          </w:tcPr>
          <w:p w14:paraId="6F2CFB5F" w14:textId="77777777" w:rsidR="00EE4414" w:rsidRPr="000062FC" w:rsidRDefault="00EE4414" w:rsidP="00A104FC">
            <w:pPr>
              <w:spacing w:after="0" w:line="240" w:lineRule="auto"/>
              <w:rPr>
                <w:rFonts w:ascii="Times New Roman" w:eastAsia="Times New Roman" w:hAnsi="Times New Roman" w:cs="Times New Roman"/>
                <w:color w:val="000000"/>
              </w:rPr>
            </w:pPr>
            <w:r w:rsidRPr="000062FC">
              <w:rPr>
                <w:rFonts w:ascii="Times New Roman" w:eastAsia="Times New Roman" w:hAnsi="Times New Roman" w:cs="Times New Roman"/>
                <w:color w:val="000000"/>
              </w:rPr>
              <w:t>a</w:t>
            </w:r>
          </w:p>
        </w:tc>
        <w:tc>
          <w:tcPr>
            <w:tcW w:w="1658" w:type="pct"/>
            <w:tcBorders>
              <w:top w:val="nil"/>
              <w:left w:val="nil"/>
              <w:bottom w:val="single" w:sz="4" w:space="0" w:color="auto"/>
              <w:right w:val="single" w:sz="4" w:space="0" w:color="auto"/>
            </w:tcBorders>
            <w:shd w:val="clear" w:color="auto" w:fill="auto"/>
            <w:noWrap/>
            <w:vAlign w:val="bottom"/>
            <w:hideMark/>
          </w:tcPr>
          <w:p w14:paraId="2BB468B8" w14:textId="77777777" w:rsidR="00EE4414" w:rsidRPr="003C1D06" w:rsidRDefault="00EE4414" w:rsidP="00A104FC">
            <w:pPr>
              <w:keepNext/>
              <w:keepLines/>
              <w:spacing w:before="200" w:after="0" w:line="240" w:lineRule="auto"/>
              <w:outlineLvl w:val="8"/>
              <w:rPr>
                <w:rFonts w:ascii="Times New Roman" w:eastAsia="Times New Roman" w:hAnsi="Times New Roman" w:cs="Times New Roman"/>
                <w:color w:val="000000"/>
              </w:rPr>
            </w:pPr>
            <w:r w:rsidRPr="00EE4414">
              <w:rPr>
                <w:rFonts w:ascii="Times New Roman" w:eastAsia="Times New Roman" w:hAnsi="Times New Roman" w:cs="Times New Roman"/>
                <w:color w:val="000000"/>
              </w:rPr>
              <w:t>b</w:t>
            </w:r>
          </w:p>
        </w:tc>
      </w:tr>
      <w:tr w:rsidR="00EE4414" w:rsidRPr="00623594" w14:paraId="36867489" w14:textId="77777777" w:rsidTr="00EE4414">
        <w:trPr>
          <w:trHeight w:val="300"/>
        </w:trPr>
        <w:tc>
          <w:tcPr>
            <w:tcW w:w="1681" w:type="pct"/>
            <w:tcBorders>
              <w:top w:val="nil"/>
              <w:left w:val="single" w:sz="4" w:space="0" w:color="auto"/>
              <w:bottom w:val="single" w:sz="4" w:space="0" w:color="auto"/>
              <w:right w:val="single" w:sz="4" w:space="0" w:color="auto"/>
            </w:tcBorders>
            <w:shd w:val="clear" w:color="auto" w:fill="auto"/>
            <w:noWrap/>
            <w:vAlign w:val="bottom"/>
            <w:hideMark/>
          </w:tcPr>
          <w:p w14:paraId="0F8E8ECE" w14:textId="77777777" w:rsidR="00EE4414" w:rsidRPr="00EE4414" w:rsidRDefault="00EE4414" w:rsidP="00A104FC">
            <w:pPr>
              <w:spacing w:after="0" w:line="240" w:lineRule="auto"/>
              <w:jc w:val="right"/>
              <w:rPr>
                <w:rFonts w:ascii="Times New Roman" w:eastAsia="Times New Roman" w:hAnsi="Times New Roman" w:cs="Times New Roman"/>
                <w:color w:val="000000"/>
              </w:rPr>
            </w:pPr>
            <w:r w:rsidRPr="00EE4414">
              <w:rPr>
                <w:rFonts w:ascii="Times New Roman" w:eastAsia="Times New Roman" w:hAnsi="Times New Roman" w:cs="Times New Roman"/>
                <w:color w:val="000000"/>
              </w:rPr>
              <w:t>1</w:t>
            </w:r>
          </w:p>
        </w:tc>
        <w:tc>
          <w:tcPr>
            <w:tcW w:w="1661" w:type="pct"/>
            <w:tcBorders>
              <w:top w:val="nil"/>
              <w:left w:val="nil"/>
              <w:bottom w:val="single" w:sz="4" w:space="0" w:color="auto"/>
              <w:right w:val="single" w:sz="4" w:space="0" w:color="auto"/>
            </w:tcBorders>
            <w:shd w:val="clear" w:color="auto" w:fill="auto"/>
            <w:noWrap/>
            <w:vAlign w:val="bottom"/>
            <w:hideMark/>
          </w:tcPr>
          <w:p w14:paraId="6B092FF4" w14:textId="6C06FD09" w:rsidR="00EE4414" w:rsidRPr="00EE4414" w:rsidRDefault="00EE4414" w:rsidP="00EE4414">
            <w:pPr>
              <w:spacing w:after="0" w:line="240" w:lineRule="auto"/>
              <w:jc w:val="right"/>
              <w:rPr>
                <w:rFonts w:ascii="Times New Roman" w:eastAsia="Times New Roman" w:hAnsi="Times New Roman" w:cs="Times New Roman"/>
                <w:color w:val="000000"/>
              </w:rPr>
            </w:pPr>
            <w:r w:rsidRPr="00EE4414">
              <w:rPr>
                <w:rFonts w:ascii="Times New Roman" w:eastAsia="Times New Roman" w:hAnsi="Times New Roman" w:cs="Times New Roman"/>
                <w:color w:val="000000"/>
              </w:rPr>
              <w:t>2</w:t>
            </w:r>
            <w:r>
              <w:rPr>
                <w:rFonts w:ascii="Times New Roman" w:eastAsia="Times New Roman" w:hAnsi="Times New Roman" w:cs="Times New Roman"/>
                <w:color w:val="000000"/>
              </w:rPr>
              <w:t>89</w:t>
            </w:r>
          </w:p>
        </w:tc>
        <w:tc>
          <w:tcPr>
            <w:tcW w:w="1658" w:type="pct"/>
            <w:tcBorders>
              <w:top w:val="nil"/>
              <w:left w:val="nil"/>
              <w:bottom w:val="single" w:sz="4" w:space="0" w:color="auto"/>
              <w:right w:val="single" w:sz="4" w:space="0" w:color="auto"/>
            </w:tcBorders>
            <w:shd w:val="clear" w:color="auto" w:fill="auto"/>
            <w:noWrap/>
            <w:vAlign w:val="bottom"/>
            <w:hideMark/>
          </w:tcPr>
          <w:p w14:paraId="5A81898B" w14:textId="4E130ACE" w:rsidR="00EE4414" w:rsidRPr="00EE4414" w:rsidRDefault="00EE4414" w:rsidP="00A104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293</w:t>
            </w:r>
          </w:p>
        </w:tc>
      </w:tr>
      <w:tr w:rsidR="00EE4414" w:rsidRPr="00623594" w14:paraId="4C4D87D0" w14:textId="77777777" w:rsidTr="00EE4414">
        <w:trPr>
          <w:trHeight w:val="300"/>
        </w:trPr>
        <w:tc>
          <w:tcPr>
            <w:tcW w:w="1681" w:type="pct"/>
            <w:tcBorders>
              <w:top w:val="nil"/>
              <w:left w:val="single" w:sz="4" w:space="0" w:color="auto"/>
              <w:bottom w:val="single" w:sz="4" w:space="0" w:color="auto"/>
              <w:right w:val="single" w:sz="4" w:space="0" w:color="auto"/>
            </w:tcBorders>
            <w:shd w:val="clear" w:color="auto" w:fill="auto"/>
            <w:noWrap/>
            <w:vAlign w:val="bottom"/>
            <w:hideMark/>
          </w:tcPr>
          <w:p w14:paraId="5F3179D8" w14:textId="77777777" w:rsidR="00EE4414" w:rsidRPr="00EE4414" w:rsidRDefault="00EE4414" w:rsidP="00A104FC">
            <w:pPr>
              <w:spacing w:after="0" w:line="240" w:lineRule="auto"/>
              <w:jc w:val="right"/>
              <w:rPr>
                <w:rFonts w:ascii="Times New Roman" w:eastAsia="Times New Roman" w:hAnsi="Times New Roman" w:cs="Times New Roman"/>
                <w:color w:val="000000"/>
              </w:rPr>
            </w:pPr>
            <w:r w:rsidRPr="00EE4414">
              <w:rPr>
                <w:rFonts w:ascii="Times New Roman" w:eastAsia="Times New Roman" w:hAnsi="Times New Roman" w:cs="Times New Roman"/>
                <w:color w:val="000000"/>
              </w:rPr>
              <w:t>4</w:t>
            </w:r>
          </w:p>
        </w:tc>
        <w:tc>
          <w:tcPr>
            <w:tcW w:w="1661" w:type="pct"/>
            <w:tcBorders>
              <w:top w:val="nil"/>
              <w:left w:val="nil"/>
              <w:bottom w:val="single" w:sz="4" w:space="0" w:color="auto"/>
              <w:right w:val="single" w:sz="4" w:space="0" w:color="auto"/>
            </w:tcBorders>
            <w:shd w:val="clear" w:color="auto" w:fill="auto"/>
            <w:noWrap/>
            <w:vAlign w:val="bottom"/>
            <w:hideMark/>
          </w:tcPr>
          <w:p w14:paraId="081C37A7" w14:textId="7CBA180F" w:rsidR="00EE4414" w:rsidRPr="00EE4414" w:rsidRDefault="00EE4414" w:rsidP="00A104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658" w:type="pct"/>
            <w:tcBorders>
              <w:top w:val="nil"/>
              <w:left w:val="nil"/>
              <w:bottom w:val="single" w:sz="4" w:space="0" w:color="auto"/>
              <w:right w:val="single" w:sz="4" w:space="0" w:color="auto"/>
            </w:tcBorders>
            <w:shd w:val="clear" w:color="auto" w:fill="auto"/>
            <w:noWrap/>
            <w:vAlign w:val="bottom"/>
            <w:hideMark/>
          </w:tcPr>
          <w:p w14:paraId="3D8FAF86" w14:textId="47FE1869" w:rsidR="00EE4414" w:rsidRPr="00EE4414" w:rsidRDefault="00EE4414" w:rsidP="00A104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400</w:t>
            </w:r>
          </w:p>
        </w:tc>
      </w:tr>
      <w:tr w:rsidR="00EE4414" w:rsidRPr="00623594" w14:paraId="329E3A47" w14:textId="77777777" w:rsidTr="00EE4414">
        <w:trPr>
          <w:trHeight w:val="300"/>
        </w:trPr>
        <w:tc>
          <w:tcPr>
            <w:tcW w:w="1681" w:type="pct"/>
            <w:tcBorders>
              <w:top w:val="nil"/>
              <w:left w:val="single" w:sz="4" w:space="0" w:color="auto"/>
              <w:bottom w:val="single" w:sz="4" w:space="0" w:color="auto"/>
              <w:right w:val="single" w:sz="4" w:space="0" w:color="auto"/>
            </w:tcBorders>
            <w:shd w:val="clear" w:color="auto" w:fill="auto"/>
            <w:noWrap/>
            <w:vAlign w:val="bottom"/>
            <w:hideMark/>
          </w:tcPr>
          <w:p w14:paraId="55601220" w14:textId="77777777" w:rsidR="00EE4414" w:rsidRPr="00EE4414" w:rsidRDefault="00EE4414" w:rsidP="00A104FC">
            <w:pPr>
              <w:spacing w:after="0" w:line="240" w:lineRule="auto"/>
              <w:jc w:val="right"/>
              <w:rPr>
                <w:rFonts w:ascii="Times New Roman" w:eastAsia="Times New Roman" w:hAnsi="Times New Roman" w:cs="Times New Roman"/>
                <w:color w:val="000000"/>
              </w:rPr>
            </w:pPr>
            <w:r w:rsidRPr="00EE4414">
              <w:rPr>
                <w:rFonts w:ascii="Times New Roman" w:eastAsia="Times New Roman" w:hAnsi="Times New Roman" w:cs="Times New Roman"/>
                <w:color w:val="000000"/>
              </w:rPr>
              <w:t>5</w:t>
            </w:r>
          </w:p>
        </w:tc>
        <w:tc>
          <w:tcPr>
            <w:tcW w:w="1661" w:type="pct"/>
            <w:tcBorders>
              <w:top w:val="nil"/>
              <w:left w:val="nil"/>
              <w:bottom w:val="single" w:sz="4" w:space="0" w:color="auto"/>
              <w:right w:val="single" w:sz="4" w:space="0" w:color="auto"/>
            </w:tcBorders>
            <w:shd w:val="clear" w:color="auto" w:fill="auto"/>
            <w:noWrap/>
            <w:vAlign w:val="bottom"/>
            <w:hideMark/>
          </w:tcPr>
          <w:p w14:paraId="61A42E1D" w14:textId="77777777" w:rsidR="00EE4414" w:rsidRPr="000062FC" w:rsidRDefault="00EE4414" w:rsidP="00A104FC">
            <w:pPr>
              <w:spacing w:after="0" w:line="240" w:lineRule="auto"/>
              <w:jc w:val="right"/>
              <w:rPr>
                <w:rFonts w:ascii="Times New Roman" w:eastAsia="Times New Roman" w:hAnsi="Times New Roman" w:cs="Times New Roman"/>
                <w:color w:val="000000"/>
              </w:rPr>
            </w:pPr>
            <w:r w:rsidRPr="000062FC">
              <w:rPr>
                <w:rFonts w:ascii="Times New Roman" w:eastAsia="Times New Roman" w:hAnsi="Times New Roman" w:cs="Times New Roman"/>
                <w:color w:val="000000"/>
              </w:rPr>
              <w:t>0</w:t>
            </w:r>
          </w:p>
        </w:tc>
        <w:tc>
          <w:tcPr>
            <w:tcW w:w="1658" w:type="pct"/>
            <w:tcBorders>
              <w:top w:val="nil"/>
              <w:left w:val="nil"/>
              <w:bottom w:val="single" w:sz="4" w:space="0" w:color="auto"/>
              <w:right w:val="single" w:sz="4" w:space="0" w:color="auto"/>
            </w:tcBorders>
            <w:shd w:val="clear" w:color="auto" w:fill="auto"/>
            <w:noWrap/>
            <w:vAlign w:val="bottom"/>
            <w:hideMark/>
          </w:tcPr>
          <w:p w14:paraId="7289FC3A" w14:textId="36480C9C" w:rsidR="00EE4414" w:rsidRPr="00EE4414" w:rsidRDefault="00EE4414" w:rsidP="00A104FC">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124</w:t>
            </w:r>
          </w:p>
        </w:tc>
      </w:tr>
    </w:tbl>
    <w:p w14:paraId="74C0B58D" w14:textId="77777777" w:rsidR="00985DE4" w:rsidRPr="001F300F" w:rsidRDefault="00985DE4" w:rsidP="00B958A8">
      <w:pPr>
        <w:keepNext/>
        <w:spacing w:before="100" w:beforeAutospacing="1" w:after="100" w:afterAutospacing="1" w:line="240" w:lineRule="auto"/>
        <w:outlineLvl w:val="2"/>
        <w:rPr>
          <w:rFonts w:ascii="Times New Roman" w:eastAsia="Times New Roman" w:hAnsi="Times New Roman" w:cs="Times New Roman"/>
          <w:b/>
          <w:bCs/>
        </w:rPr>
      </w:pPr>
      <w:r w:rsidRPr="001F300F">
        <w:rPr>
          <w:rFonts w:ascii="Times New Roman" w:eastAsia="Times New Roman" w:hAnsi="Times New Roman" w:cs="Times New Roman"/>
          <w:b/>
          <w:bCs/>
        </w:rPr>
        <w:t>Omitted Conditions</w:t>
      </w:r>
    </w:p>
    <w:p w14:paraId="2001E905" w14:textId="298C1E17" w:rsidR="00985DE4" w:rsidRPr="001F300F" w:rsidRDefault="00FA7DF2" w:rsidP="00012DA7">
      <w:pPr>
        <w:spacing w:line="360" w:lineRule="auto"/>
        <w:rPr>
          <w:rFonts w:ascii="Times New Roman" w:hAnsi="Times New Roman" w:cs="Times New Roman"/>
        </w:rPr>
      </w:pPr>
      <w:r w:rsidRPr="001F300F">
        <w:rPr>
          <w:rFonts w:ascii="Times New Roman" w:hAnsi="Times New Roman" w:cs="Times New Roman"/>
        </w:rPr>
        <w:t xml:space="preserve">Out of the eleven conditions, the </w:t>
      </w:r>
      <w:r w:rsidR="00985DE4" w:rsidRPr="001F300F">
        <w:rPr>
          <w:rFonts w:ascii="Times New Roman" w:hAnsi="Times New Roman" w:cs="Times New Roman"/>
        </w:rPr>
        <w:t xml:space="preserve">Prediction market </w:t>
      </w:r>
      <w:r w:rsidRPr="001F300F">
        <w:rPr>
          <w:rFonts w:ascii="Times New Roman" w:hAnsi="Times New Roman" w:cs="Times New Roman"/>
        </w:rPr>
        <w:t xml:space="preserve">and the Information Rich conditions were omitted from the analyses.  The Information Rich condition was a cross between the Information Poor and Groups conditions, </w:t>
      </w:r>
      <w:r w:rsidR="007573A2">
        <w:rPr>
          <w:rFonts w:ascii="Times New Roman" w:hAnsi="Times New Roman" w:cs="Times New Roman"/>
        </w:rPr>
        <w:t>wherein forecasters were able to see the group’s consensus forecast when they made their own forecast.  T</w:t>
      </w:r>
      <w:r w:rsidRPr="001F300F">
        <w:rPr>
          <w:rFonts w:ascii="Times New Roman" w:hAnsi="Times New Roman" w:cs="Times New Roman"/>
        </w:rPr>
        <w:t xml:space="preserve">he Prediction market condition </w:t>
      </w:r>
      <w:r w:rsidR="007573A2">
        <w:rPr>
          <w:rFonts w:ascii="Times New Roman" w:hAnsi="Times New Roman" w:cs="Times New Roman"/>
        </w:rPr>
        <w:t>allowed</w:t>
      </w:r>
      <w:r w:rsidRPr="001F300F">
        <w:rPr>
          <w:rFonts w:ascii="Times New Roman" w:hAnsi="Times New Roman" w:cs="Times New Roman"/>
        </w:rPr>
        <w:t xml:space="preserve"> forecasters </w:t>
      </w:r>
      <w:r w:rsidR="007573A2">
        <w:rPr>
          <w:rFonts w:ascii="Times New Roman" w:hAnsi="Times New Roman" w:cs="Times New Roman"/>
        </w:rPr>
        <w:t>to bet against each other with “play money” (points)</w:t>
      </w:r>
      <w:r w:rsidRPr="001F300F">
        <w:rPr>
          <w:rFonts w:ascii="Times New Roman" w:hAnsi="Times New Roman" w:cs="Times New Roman"/>
        </w:rPr>
        <w:t xml:space="preserve">.  </w:t>
      </w:r>
      <w:r w:rsidR="007573A2">
        <w:rPr>
          <w:rFonts w:ascii="Times New Roman" w:hAnsi="Times New Roman" w:cs="Times New Roman"/>
        </w:rPr>
        <w:t>Because the Information Rich condition performed poorly in terms of forecast accuracy, it was eliminated from the experimental design after the first year.  The limited data available from that condition makes it less useful for the analyses we conduct, which focus on confidence and accuracy over longer periods of time.  Therefore, we omit it from the analyses we present in the paper.  As for the prediction market, forecasters in that condition were placing bets against a market price and did not make their own forecasts or provide confidence judgments that would allow us to assess their calibration</w:t>
      </w:r>
      <w:r w:rsidR="00085EA3" w:rsidRPr="001F300F">
        <w:rPr>
          <w:rFonts w:ascii="Times New Roman" w:hAnsi="Times New Roman" w:cs="Times New Roman"/>
        </w:rPr>
        <w:t>.</w:t>
      </w:r>
      <w:r w:rsidR="007573A2">
        <w:rPr>
          <w:rFonts w:ascii="Times New Roman" w:hAnsi="Times New Roman" w:cs="Times New Roman"/>
        </w:rPr>
        <w:t xml:space="preserve">  They therefore do not provide the data necessary to conduct the analyses on which we focus in the paper.</w:t>
      </w:r>
    </w:p>
    <w:p w14:paraId="045535F8" w14:textId="77777777" w:rsidR="00032404" w:rsidRPr="007930F3" w:rsidRDefault="00032404" w:rsidP="007930F3">
      <w:pPr>
        <w:rPr>
          <w:rFonts w:ascii="Times New Roman" w:hAnsi="Times New Roman" w:cs="Times New Roman"/>
          <w:u w:val="single"/>
        </w:rPr>
      </w:pPr>
      <w:r w:rsidRPr="007930F3">
        <w:rPr>
          <w:rFonts w:ascii="Times New Roman" w:hAnsi="Times New Roman" w:cs="Times New Roman"/>
          <w:u w:val="single"/>
        </w:rPr>
        <w:t>Incentive systems, compensation schemes, question response rates</w:t>
      </w:r>
    </w:p>
    <w:p w14:paraId="540413B4" w14:textId="77777777" w:rsidR="00B72876" w:rsidRPr="001F300F" w:rsidRDefault="00032404" w:rsidP="00623594">
      <w:pPr>
        <w:spacing w:after="0" w:line="360" w:lineRule="auto"/>
        <w:rPr>
          <w:rFonts w:ascii="Times New Roman" w:hAnsi="Times New Roman" w:cs="Times New Roman"/>
          <w:b/>
        </w:rPr>
      </w:pPr>
      <w:r w:rsidRPr="001F300F">
        <w:rPr>
          <w:rFonts w:ascii="Times New Roman" w:hAnsi="Times New Roman" w:cs="Times New Roman"/>
          <w:b/>
        </w:rPr>
        <w:t>Incentive Systems</w:t>
      </w:r>
    </w:p>
    <w:p w14:paraId="3B74CB77" w14:textId="0648F8A3" w:rsidR="00012DA7" w:rsidRPr="001F300F" w:rsidRDefault="00985DE4" w:rsidP="00012DA7">
      <w:pPr>
        <w:spacing w:after="0" w:line="360" w:lineRule="auto"/>
        <w:ind w:firstLine="720"/>
        <w:rPr>
          <w:rFonts w:ascii="Times New Roman" w:hAnsi="Times New Roman" w:cs="Times New Roman"/>
        </w:rPr>
      </w:pPr>
      <w:r w:rsidRPr="001F300F">
        <w:rPr>
          <w:rFonts w:ascii="Times New Roman" w:hAnsi="Times New Roman" w:cs="Times New Roman"/>
        </w:rPr>
        <w:t xml:space="preserve">Forecasters were incentivized by </w:t>
      </w:r>
      <w:r w:rsidR="00FA7DF2" w:rsidRPr="001F300F">
        <w:rPr>
          <w:rFonts w:ascii="Times New Roman" w:hAnsi="Times New Roman" w:cs="Times New Roman"/>
        </w:rPr>
        <w:t xml:space="preserve">the </w:t>
      </w:r>
      <w:r w:rsidR="0075200E" w:rsidRPr="001F300F">
        <w:rPr>
          <w:rFonts w:ascii="Times New Roman" w:hAnsi="Times New Roman" w:cs="Times New Roman"/>
        </w:rPr>
        <w:t xml:space="preserve">$250 </w:t>
      </w:r>
      <w:r w:rsidR="00FA7DF2" w:rsidRPr="001F300F">
        <w:rPr>
          <w:rFonts w:ascii="Times New Roman" w:hAnsi="Times New Roman" w:cs="Times New Roman"/>
        </w:rPr>
        <w:t xml:space="preserve">honoraria (read </w:t>
      </w:r>
      <w:r w:rsidRPr="001F300F">
        <w:rPr>
          <w:rFonts w:ascii="Times New Roman" w:hAnsi="Times New Roman" w:cs="Times New Roman"/>
        </w:rPr>
        <w:t xml:space="preserve">below on “Compensation Schemes”), as well as </w:t>
      </w:r>
      <w:r w:rsidR="00085EA3" w:rsidRPr="001F300F">
        <w:rPr>
          <w:rFonts w:ascii="Times New Roman" w:hAnsi="Times New Roman" w:cs="Times New Roman"/>
        </w:rPr>
        <w:t>by</w:t>
      </w:r>
      <w:r w:rsidRPr="001F300F">
        <w:rPr>
          <w:rFonts w:ascii="Times New Roman" w:hAnsi="Times New Roman" w:cs="Times New Roman"/>
        </w:rPr>
        <w:t xml:space="preserve"> the prestige from their forecasting peers</w:t>
      </w:r>
      <w:r w:rsidR="00085EA3" w:rsidRPr="001F300F">
        <w:rPr>
          <w:rFonts w:ascii="Times New Roman" w:hAnsi="Times New Roman" w:cs="Times New Roman"/>
        </w:rPr>
        <w:t>, especially by</w:t>
      </w:r>
      <w:r w:rsidRPr="001F300F">
        <w:rPr>
          <w:rFonts w:ascii="Times New Roman" w:hAnsi="Times New Roman" w:cs="Times New Roman"/>
        </w:rPr>
        <w:t xml:space="preserve"> </w:t>
      </w:r>
      <w:r w:rsidR="00085EA3" w:rsidRPr="001F300F">
        <w:rPr>
          <w:rFonts w:ascii="Times New Roman" w:hAnsi="Times New Roman" w:cs="Times New Roman"/>
        </w:rPr>
        <w:t>being listed on</w:t>
      </w:r>
      <w:r w:rsidR="006A4EBB">
        <w:rPr>
          <w:rFonts w:ascii="Times New Roman" w:hAnsi="Times New Roman" w:cs="Times New Roman"/>
        </w:rPr>
        <w:t xml:space="preserve"> the Leaderboard.  The Leaderboard</w:t>
      </w:r>
      <w:r w:rsidR="00012DA7" w:rsidRPr="001F300F">
        <w:rPr>
          <w:rFonts w:ascii="Times New Roman" w:hAnsi="Times New Roman" w:cs="Times New Roman"/>
        </w:rPr>
        <w:t xml:space="preserve"> was an online list of the top 10</w:t>
      </w:r>
      <w:r w:rsidR="00FA7DF2" w:rsidRPr="001F300F">
        <w:rPr>
          <w:rFonts w:ascii="Times New Roman" w:hAnsi="Times New Roman" w:cs="Times New Roman"/>
        </w:rPr>
        <w:t>0 individual forecasters by condition, as ranked by their Brier scores.  Forecasters who were in the team condition were listed individually by their individual Brier scores.</w:t>
      </w:r>
      <w:r w:rsidR="00085EA3" w:rsidRPr="001F300F">
        <w:rPr>
          <w:rFonts w:ascii="Times New Roman" w:hAnsi="Times New Roman" w:cs="Times New Roman"/>
        </w:rPr>
        <w:t xml:space="preserve"> </w:t>
      </w:r>
      <w:r w:rsidR="00012DA7" w:rsidRPr="001F300F">
        <w:rPr>
          <w:rFonts w:ascii="Times New Roman" w:hAnsi="Times New Roman" w:cs="Times New Roman"/>
        </w:rPr>
        <w:t>In the Prediction market, the top 100 forecasters with the largest earnings were listed.  For all other conditions, the top 100 individuals of each condition</w:t>
      </w:r>
      <w:r w:rsidR="006A4EBB">
        <w:rPr>
          <w:rFonts w:ascii="Times New Roman" w:hAnsi="Times New Roman" w:cs="Times New Roman"/>
        </w:rPr>
        <w:t xml:space="preserve"> (based on B</w:t>
      </w:r>
      <w:r w:rsidR="00012DA7" w:rsidRPr="001F300F">
        <w:rPr>
          <w:rFonts w:ascii="Times New Roman" w:hAnsi="Times New Roman" w:cs="Times New Roman"/>
        </w:rPr>
        <w:t>rier scores</w:t>
      </w:r>
      <w:r w:rsidR="006A4EBB">
        <w:rPr>
          <w:rFonts w:ascii="Times New Roman" w:hAnsi="Times New Roman" w:cs="Times New Roman"/>
        </w:rPr>
        <w:t>) appeared on the Leaderboard</w:t>
      </w:r>
      <w:r w:rsidR="00012DA7" w:rsidRPr="001F300F">
        <w:rPr>
          <w:rFonts w:ascii="Times New Roman" w:hAnsi="Times New Roman" w:cs="Times New Roman"/>
        </w:rPr>
        <w:t>.</w:t>
      </w:r>
    </w:p>
    <w:p w14:paraId="0AAE5D5D" w14:textId="77777777" w:rsidR="00FA7DF2" w:rsidRPr="001F300F" w:rsidRDefault="00FA7DF2" w:rsidP="00FA7DF2">
      <w:pPr>
        <w:spacing w:after="0" w:line="360" w:lineRule="auto"/>
        <w:rPr>
          <w:rFonts w:ascii="Times New Roman" w:hAnsi="Times New Roman" w:cs="Times New Roman"/>
        </w:rPr>
      </w:pPr>
    </w:p>
    <w:p w14:paraId="5E40770D" w14:textId="77777777" w:rsidR="00FA7DF2" w:rsidRPr="001F300F" w:rsidRDefault="00FA7DF2" w:rsidP="00FA7DF2">
      <w:pPr>
        <w:spacing w:after="0" w:line="360" w:lineRule="auto"/>
        <w:rPr>
          <w:rFonts w:ascii="Times New Roman" w:hAnsi="Times New Roman" w:cs="Times New Roman"/>
          <w:b/>
        </w:rPr>
      </w:pPr>
      <w:r w:rsidRPr="001F300F">
        <w:rPr>
          <w:rFonts w:ascii="Times New Roman" w:hAnsi="Times New Roman" w:cs="Times New Roman"/>
          <w:b/>
        </w:rPr>
        <w:t xml:space="preserve">Scoring </w:t>
      </w:r>
    </w:p>
    <w:p w14:paraId="6A240563" w14:textId="77777777" w:rsidR="005D1B81" w:rsidRPr="001F300F" w:rsidRDefault="00085EA3" w:rsidP="00085EA3">
      <w:pPr>
        <w:spacing w:after="0" w:line="360" w:lineRule="auto"/>
        <w:ind w:firstLine="720"/>
        <w:rPr>
          <w:rFonts w:ascii="Times New Roman" w:hAnsi="Times New Roman" w:cs="Times New Roman"/>
        </w:rPr>
      </w:pPr>
      <w:r w:rsidRPr="001F300F">
        <w:rPr>
          <w:rFonts w:ascii="Times New Roman" w:hAnsi="Times New Roman" w:cs="Times New Roman"/>
        </w:rPr>
        <w:t xml:space="preserve">We gave all forecasters the explicit goal of minimizing Brier scores. </w:t>
      </w:r>
      <w:r w:rsidR="00B72876" w:rsidRPr="001F300F">
        <w:rPr>
          <w:rFonts w:ascii="Times New Roman" w:hAnsi="Times New Roman" w:cs="Times New Roman"/>
        </w:rPr>
        <w:t>The Brier scoring rule was explained, with warnings about the perils of extreme predictions. For example, if one made an 80% prediction on a binary question for an event that did not occur, the resulting Brier score would be 1.28 ((0 - 0.8)</w:t>
      </w:r>
      <w:r w:rsidR="00B72876" w:rsidRPr="001F300F">
        <w:rPr>
          <w:rFonts w:ascii="Times New Roman" w:hAnsi="Times New Roman" w:cs="Times New Roman"/>
          <w:vertAlign w:val="superscript"/>
        </w:rPr>
        <w:t xml:space="preserve">2 </w:t>
      </w:r>
      <w:r w:rsidR="00B72876" w:rsidRPr="001F300F">
        <w:rPr>
          <w:rFonts w:ascii="Times New Roman" w:hAnsi="Times New Roman" w:cs="Times New Roman"/>
        </w:rPr>
        <w:t>+</w:t>
      </w:r>
      <w:r w:rsidR="00B72876" w:rsidRPr="001F300F">
        <w:rPr>
          <w:rFonts w:ascii="Times New Roman" w:hAnsi="Times New Roman" w:cs="Times New Roman"/>
          <w:vertAlign w:val="superscript"/>
        </w:rPr>
        <w:t xml:space="preserve"> </w:t>
      </w:r>
      <w:r w:rsidR="00B72876" w:rsidRPr="001F300F">
        <w:rPr>
          <w:rFonts w:ascii="Times New Roman" w:hAnsi="Times New Roman" w:cs="Times New Roman"/>
        </w:rPr>
        <w:t>(1 - 0.2)</w:t>
      </w:r>
      <w:r w:rsidR="00B72876" w:rsidRPr="001F300F">
        <w:rPr>
          <w:rFonts w:ascii="Times New Roman" w:hAnsi="Times New Roman" w:cs="Times New Roman"/>
          <w:vertAlign w:val="superscript"/>
        </w:rPr>
        <w:t>2</w:t>
      </w:r>
      <w:r w:rsidR="00B72876" w:rsidRPr="001F300F">
        <w:rPr>
          <w:rFonts w:ascii="Times New Roman" w:hAnsi="Times New Roman" w:cs="Times New Roman"/>
        </w:rPr>
        <w:t>). If the prediction had been more extreme--say 95%--the Brier score would be 1.80 ((0 - .95)</w:t>
      </w:r>
      <w:r w:rsidR="00B72876" w:rsidRPr="001F300F">
        <w:rPr>
          <w:rFonts w:ascii="Times New Roman" w:hAnsi="Times New Roman" w:cs="Times New Roman"/>
          <w:vertAlign w:val="superscript"/>
        </w:rPr>
        <w:t xml:space="preserve">2 </w:t>
      </w:r>
      <w:r w:rsidR="00B72876" w:rsidRPr="001F300F">
        <w:rPr>
          <w:rFonts w:ascii="Times New Roman" w:hAnsi="Times New Roman" w:cs="Times New Roman"/>
        </w:rPr>
        <w:t>+ (1- .05)</w:t>
      </w:r>
      <w:r w:rsidR="00B72876" w:rsidRPr="001F300F">
        <w:rPr>
          <w:rFonts w:ascii="Times New Roman" w:hAnsi="Times New Roman" w:cs="Times New Roman"/>
          <w:vertAlign w:val="superscript"/>
        </w:rPr>
        <w:t>2</w:t>
      </w:r>
      <w:r w:rsidR="00B72876" w:rsidRPr="001F300F">
        <w:rPr>
          <w:rFonts w:ascii="Times New Roman" w:hAnsi="Times New Roman" w:cs="Times New Roman"/>
        </w:rPr>
        <w:t>), a substantially worse score for what might be viewed as only a slightly more plausible probability.</w:t>
      </w:r>
    </w:p>
    <w:p w14:paraId="02EF94BD" w14:textId="77777777" w:rsidR="00032404" w:rsidRDefault="00883AF4" w:rsidP="00627496">
      <w:pPr>
        <w:spacing w:after="0" w:line="360" w:lineRule="auto"/>
        <w:ind w:firstLine="720"/>
        <w:rPr>
          <w:rFonts w:ascii="Times New Roman" w:hAnsi="Times New Roman" w:cs="Times New Roman"/>
        </w:rPr>
      </w:pPr>
      <w:r w:rsidRPr="001F300F">
        <w:rPr>
          <w:rFonts w:ascii="Times New Roman" w:hAnsi="Times New Roman" w:cs="Times New Roman"/>
        </w:rPr>
        <w:t xml:space="preserve">Each IFP was weighted equally. An individual’s score for a single IFP was calculated by taking the average of all the </w:t>
      </w:r>
      <w:r w:rsidR="00627496" w:rsidRPr="001F300F">
        <w:rPr>
          <w:rFonts w:ascii="Times New Roman" w:hAnsi="Times New Roman" w:cs="Times New Roman"/>
        </w:rPr>
        <w:t xml:space="preserve">individual’s </w:t>
      </w:r>
      <w:r w:rsidRPr="001F300F">
        <w:rPr>
          <w:rFonts w:ascii="Times New Roman" w:hAnsi="Times New Roman" w:cs="Times New Roman"/>
        </w:rPr>
        <w:t>daily Brier scores for that IFP while it was open.</w:t>
      </w:r>
      <w:r w:rsidR="00627496" w:rsidRPr="001F300F">
        <w:rPr>
          <w:rFonts w:ascii="Times New Roman" w:hAnsi="Times New Roman" w:cs="Times New Roman"/>
        </w:rPr>
        <w:t xml:space="preserve">  For the </w:t>
      </w:r>
      <w:r w:rsidR="00627496" w:rsidRPr="001F300F">
        <w:rPr>
          <w:rFonts w:ascii="Times New Roman" w:hAnsi="Times New Roman" w:cs="Times New Roman"/>
        </w:rPr>
        <w:br/>
      </w:r>
      <w:r w:rsidR="00627496" w:rsidRPr="001F300F">
        <w:rPr>
          <w:rFonts w:ascii="Times New Roman" w:hAnsi="Times New Roman" w:cs="Times New Roman"/>
        </w:rPr>
        <w:lastRenderedPageBreak/>
        <w:t>“Leaderboard”, we used imputed scores. This meant that if the individual did not make a forecast for a day that the IFP was open, we imputed a score for them by assigning the condition’s average score (or their team’s av</w:t>
      </w:r>
      <w:r w:rsidR="001F300F" w:rsidRPr="001F300F">
        <w:rPr>
          <w:rFonts w:ascii="Times New Roman" w:hAnsi="Times New Roman" w:cs="Times New Roman"/>
        </w:rPr>
        <w:t>erage score</w:t>
      </w:r>
      <w:r w:rsidR="00627496" w:rsidRPr="001F300F">
        <w:rPr>
          <w:rFonts w:ascii="Times New Roman" w:hAnsi="Times New Roman" w:cs="Times New Roman"/>
        </w:rPr>
        <w:t xml:space="preserve"> for the individuals in the team conditions).  </w:t>
      </w:r>
      <w:r w:rsidR="00032404" w:rsidRPr="001F300F">
        <w:rPr>
          <w:rFonts w:ascii="Times New Roman" w:hAnsi="Times New Roman" w:cs="Times New Roman"/>
        </w:rPr>
        <w:t xml:space="preserve">Scores were imputed to establish more effective forecaster feedback on performance, as opposed for data collection.  As a result, </w:t>
      </w:r>
      <w:r w:rsidR="00085EA3" w:rsidRPr="001F300F">
        <w:rPr>
          <w:rFonts w:ascii="Times New Roman" w:hAnsi="Times New Roman" w:cs="Times New Roman"/>
        </w:rPr>
        <w:t>non-</w:t>
      </w:r>
      <w:r w:rsidR="00032404" w:rsidRPr="001F300F">
        <w:rPr>
          <w:rFonts w:ascii="Times New Roman" w:hAnsi="Times New Roman" w:cs="Times New Roman"/>
        </w:rPr>
        <w:t>imputed scores were used in the analysis.</w:t>
      </w:r>
    </w:p>
    <w:p w14:paraId="3C29CE1C" w14:textId="77777777" w:rsidR="00032404" w:rsidRPr="00623594" w:rsidRDefault="00032404" w:rsidP="00623594">
      <w:pPr>
        <w:spacing w:after="0" w:line="360" w:lineRule="auto"/>
        <w:ind w:firstLine="720"/>
        <w:rPr>
          <w:rFonts w:ascii="Times New Roman" w:hAnsi="Times New Roman" w:cs="Times New Roman"/>
        </w:rPr>
      </w:pPr>
    </w:p>
    <w:p w14:paraId="2AD4CB89" w14:textId="77777777" w:rsidR="00623594" w:rsidRPr="00623594" w:rsidRDefault="00032404" w:rsidP="00B958A8">
      <w:pPr>
        <w:keepNext/>
        <w:spacing w:after="0" w:line="360" w:lineRule="auto"/>
        <w:rPr>
          <w:rFonts w:ascii="Times New Roman" w:hAnsi="Times New Roman" w:cs="Times New Roman"/>
          <w:b/>
        </w:rPr>
      </w:pPr>
      <w:r>
        <w:rPr>
          <w:rFonts w:ascii="Times New Roman" w:hAnsi="Times New Roman" w:cs="Times New Roman"/>
          <w:b/>
        </w:rPr>
        <w:t>Compensation Schemes</w:t>
      </w:r>
    </w:p>
    <w:p w14:paraId="40911C90" w14:textId="77777777" w:rsidR="00F347D3" w:rsidRDefault="00201B08" w:rsidP="00201B08">
      <w:pPr>
        <w:spacing w:after="0" w:line="360" w:lineRule="auto"/>
        <w:ind w:firstLine="720"/>
        <w:rPr>
          <w:rFonts w:ascii="Times New Roman" w:hAnsi="Times New Roman" w:cs="Times New Roman"/>
        </w:rPr>
      </w:pPr>
      <w:r>
        <w:rPr>
          <w:rFonts w:ascii="Times New Roman" w:hAnsi="Times New Roman" w:cs="Times New Roman"/>
        </w:rPr>
        <w:t xml:space="preserve">Every forecaster was required to answer at least 30 IFPs during the course of the year. Provided they had done so, forecasters were awarded a $250 honorarium as thanks for their participation. On top of this honorarium, forecasters who had participated in the first year as well as the second year were given a $100 retention bonus as a way of thanking them for their continued work. </w:t>
      </w:r>
    </w:p>
    <w:p w14:paraId="1A019954" w14:textId="77777777" w:rsidR="00411863" w:rsidRPr="00201B08" w:rsidRDefault="00411863" w:rsidP="00201B08">
      <w:pPr>
        <w:spacing w:after="0" w:line="360" w:lineRule="auto"/>
        <w:ind w:firstLine="720"/>
        <w:rPr>
          <w:rFonts w:ascii="Times New Roman" w:hAnsi="Times New Roman" w:cs="Times New Roman"/>
        </w:rPr>
      </w:pPr>
    </w:p>
    <w:p w14:paraId="4A63FD43" w14:textId="77777777" w:rsidR="00F347D3" w:rsidRPr="00787B36" w:rsidRDefault="00F347D3" w:rsidP="00B958A8">
      <w:pPr>
        <w:pStyle w:val="ListParagraph"/>
        <w:numPr>
          <w:ilvl w:val="0"/>
          <w:numId w:val="2"/>
        </w:numPr>
        <w:spacing w:after="0" w:line="360" w:lineRule="auto"/>
        <w:outlineLvl w:val="2"/>
        <w:rPr>
          <w:rFonts w:ascii="Times New Roman" w:eastAsia="Times New Roman" w:hAnsi="Times New Roman" w:cs="Times New Roman"/>
          <w:bCs/>
          <w:sz w:val="32"/>
          <w:szCs w:val="24"/>
        </w:rPr>
      </w:pPr>
      <w:r w:rsidRPr="00787B36">
        <w:rPr>
          <w:rFonts w:ascii="Times New Roman" w:eastAsia="Times New Roman" w:hAnsi="Times New Roman" w:cs="Times New Roman"/>
          <w:bCs/>
          <w:sz w:val="32"/>
          <w:szCs w:val="24"/>
        </w:rPr>
        <w:t>Descriptive Statistics on Questions Answered</w:t>
      </w:r>
    </w:p>
    <w:p w14:paraId="78F7D3B2" w14:textId="77777777" w:rsidR="008A1761" w:rsidRPr="00623594" w:rsidRDefault="008A1761" w:rsidP="00623594">
      <w:pPr>
        <w:spacing w:after="0" w:line="360" w:lineRule="auto"/>
        <w:outlineLvl w:val="2"/>
        <w:rPr>
          <w:rFonts w:ascii="Times New Roman" w:eastAsia="Times New Roman" w:hAnsi="Times New Roman" w:cs="Times New Roman"/>
          <w:b/>
          <w:bCs/>
        </w:rPr>
      </w:pPr>
      <w:r w:rsidRPr="00623594">
        <w:rPr>
          <w:rFonts w:ascii="Times New Roman" w:eastAsia="Times New Roman" w:hAnsi="Times New Roman" w:cs="Times New Roman"/>
          <w:b/>
          <w:bCs/>
        </w:rPr>
        <w:t xml:space="preserve">Summary of </w:t>
      </w:r>
      <w:r w:rsidR="00032404">
        <w:rPr>
          <w:rFonts w:ascii="Times New Roman" w:eastAsia="Times New Roman" w:hAnsi="Times New Roman" w:cs="Times New Roman"/>
          <w:b/>
          <w:bCs/>
        </w:rPr>
        <w:t>average forecast counts by year</w:t>
      </w:r>
    </w:p>
    <w:p w14:paraId="56814421" w14:textId="156FC88E" w:rsidR="008A1761" w:rsidRPr="00623594" w:rsidRDefault="008A1761" w:rsidP="00623594">
      <w:pPr>
        <w:spacing w:after="0" w:line="360" w:lineRule="auto"/>
        <w:rPr>
          <w:rFonts w:ascii="Times New Roman" w:eastAsia="Times New Roman" w:hAnsi="Times New Roman" w:cs="Times New Roman"/>
        </w:rPr>
      </w:pPr>
      <w:r w:rsidRPr="00623594">
        <w:rPr>
          <w:rFonts w:ascii="Times New Roman" w:eastAsia="Times New Roman" w:hAnsi="Times New Roman" w:cs="Times New Roman"/>
        </w:rPr>
        <w:t xml:space="preserve">Note: all IFPs, including voided branches of resolved conditionals, are included in activity summaries. This is not the same </w:t>
      </w:r>
      <w:proofErr w:type="spellStart"/>
      <w:r w:rsidRPr="00623594">
        <w:rPr>
          <w:rFonts w:ascii="Times New Roman" w:eastAsia="Times New Roman" w:hAnsi="Times New Roman" w:cs="Times New Roman"/>
        </w:rPr>
        <w:t>subsetting</w:t>
      </w:r>
      <w:proofErr w:type="spellEnd"/>
      <w:r w:rsidRPr="00623594">
        <w:rPr>
          <w:rFonts w:ascii="Times New Roman" w:eastAsia="Times New Roman" w:hAnsi="Times New Roman" w:cs="Times New Roman"/>
        </w:rPr>
        <w:t xml:space="preserve"> we do for Brier scores, but we believe this more appropriately and fairly reflects activity.</w:t>
      </w:r>
      <w:r w:rsidR="00032404">
        <w:rPr>
          <w:rFonts w:ascii="Times New Roman" w:eastAsia="Times New Roman" w:hAnsi="Times New Roman" w:cs="Times New Roman"/>
        </w:rPr>
        <w:t xml:space="preserve"> </w:t>
      </w:r>
      <w:r w:rsidRPr="00623594">
        <w:rPr>
          <w:rFonts w:ascii="Times New Roman" w:eastAsia="Times New Roman" w:hAnsi="Times New Roman" w:cs="Times New Roman"/>
        </w:rPr>
        <w:t xml:space="preserve">If we include all participants who ever made a forecast, the total average number of forecasts by </w:t>
      </w:r>
      <w:r w:rsidR="0075200E" w:rsidRPr="00623594">
        <w:rPr>
          <w:rFonts w:ascii="Times New Roman" w:eastAsia="Times New Roman" w:hAnsi="Times New Roman" w:cs="Times New Roman"/>
        </w:rPr>
        <w:t>participant</w:t>
      </w:r>
      <w:r w:rsidRPr="00623594">
        <w:rPr>
          <w:rFonts w:ascii="Times New Roman" w:eastAsia="Times New Roman" w:hAnsi="Times New Roman" w:cs="Times New Roman"/>
        </w:rPr>
        <w:t xml:space="preserve"> for year 1 is 74.</w:t>
      </w:r>
      <w:r w:rsidR="00041D44" w:rsidRPr="00623594">
        <w:rPr>
          <w:rFonts w:ascii="Times New Roman" w:eastAsia="Times New Roman" w:hAnsi="Times New Roman" w:cs="Times New Roman"/>
        </w:rPr>
        <w:t>1</w:t>
      </w:r>
      <w:r w:rsidR="00041D44">
        <w:rPr>
          <w:rFonts w:ascii="Times New Roman" w:eastAsia="Times New Roman" w:hAnsi="Times New Roman" w:cs="Times New Roman"/>
        </w:rPr>
        <w:t>105</w:t>
      </w:r>
      <w:r w:rsidRPr="00623594">
        <w:rPr>
          <w:rFonts w:ascii="Times New Roman" w:eastAsia="Times New Roman" w:hAnsi="Times New Roman" w:cs="Times New Roman"/>
        </w:rPr>
        <w:t>.</w:t>
      </w:r>
      <w:r w:rsidR="00032404">
        <w:rPr>
          <w:rFonts w:ascii="Times New Roman" w:eastAsia="Times New Roman" w:hAnsi="Times New Roman" w:cs="Times New Roman"/>
        </w:rPr>
        <w:t xml:space="preserve"> </w:t>
      </w:r>
      <w:r w:rsidRPr="00623594">
        <w:rPr>
          <w:rFonts w:ascii="Times New Roman" w:eastAsia="Times New Roman" w:hAnsi="Times New Roman" w:cs="Times New Roman"/>
        </w:rPr>
        <w:t xml:space="preserve">For year 2, the total average number of forecasts is </w:t>
      </w:r>
      <w:r w:rsidR="00041D44">
        <w:rPr>
          <w:rFonts w:ascii="Times New Roman" w:eastAsia="Times New Roman" w:hAnsi="Times New Roman" w:cs="Times New Roman"/>
        </w:rPr>
        <w:t>149.0837</w:t>
      </w:r>
      <w:r w:rsidRPr="00623594">
        <w:rPr>
          <w:rFonts w:ascii="Times New Roman" w:eastAsia="Times New Roman" w:hAnsi="Times New Roman" w:cs="Times New Roman"/>
        </w:rPr>
        <w:t>.</w:t>
      </w:r>
      <w:r w:rsidR="00110606">
        <w:rPr>
          <w:rFonts w:ascii="Times New Roman" w:eastAsia="Times New Roman" w:hAnsi="Times New Roman" w:cs="Times New Roman"/>
        </w:rPr>
        <w:t xml:space="preserve"> For year 3, the total average number of forecasts is </w:t>
      </w:r>
      <w:r w:rsidR="00041D44">
        <w:rPr>
          <w:rFonts w:ascii="Times New Roman" w:eastAsia="Times New Roman" w:hAnsi="Times New Roman" w:cs="Times New Roman"/>
        </w:rPr>
        <w:t>191.6044</w:t>
      </w:r>
      <w:r w:rsidR="00110606">
        <w:rPr>
          <w:rFonts w:ascii="Times New Roman" w:eastAsia="Times New Roman" w:hAnsi="Times New Roman" w:cs="Times New Roman"/>
        </w:rPr>
        <w:t>.</w:t>
      </w:r>
    </w:p>
    <w:p w14:paraId="381F988E" w14:textId="18BE8454" w:rsidR="008A1761" w:rsidRPr="00623594" w:rsidRDefault="008A1761" w:rsidP="00623594">
      <w:pPr>
        <w:spacing w:after="0" w:line="360" w:lineRule="auto"/>
        <w:rPr>
          <w:rFonts w:ascii="Times New Roman" w:eastAsia="Times New Roman" w:hAnsi="Times New Roman" w:cs="Times New Roman"/>
        </w:rPr>
      </w:pPr>
      <w:r w:rsidRPr="00623594">
        <w:rPr>
          <w:rFonts w:ascii="Times New Roman" w:eastAsia="Times New Roman" w:hAnsi="Times New Roman" w:cs="Times New Roman"/>
        </w:rPr>
        <w:t>The overall average number of forecasts by IFP for year 1 is 1.3611.</w:t>
      </w:r>
      <w:r w:rsidR="00032404">
        <w:rPr>
          <w:rFonts w:ascii="Times New Roman" w:eastAsia="Times New Roman" w:hAnsi="Times New Roman" w:cs="Times New Roman"/>
        </w:rPr>
        <w:t xml:space="preserve"> </w:t>
      </w:r>
      <w:r w:rsidR="00110606">
        <w:rPr>
          <w:rFonts w:ascii="Times New Roman" w:eastAsia="Times New Roman" w:hAnsi="Times New Roman" w:cs="Times New Roman"/>
        </w:rPr>
        <w:t>For year 2 it is 1.</w:t>
      </w:r>
      <w:r w:rsidR="00041D44">
        <w:rPr>
          <w:rFonts w:ascii="Times New Roman" w:eastAsia="Times New Roman" w:hAnsi="Times New Roman" w:cs="Times New Roman"/>
        </w:rPr>
        <w:t>6309</w:t>
      </w:r>
      <w:r w:rsidR="00110606">
        <w:rPr>
          <w:rFonts w:ascii="Times New Roman" w:eastAsia="Times New Roman" w:hAnsi="Times New Roman" w:cs="Times New Roman"/>
        </w:rPr>
        <w:t xml:space="preserve">, and for year 3 it is </w:t>
      </w:r>
      <w:r w:rsidR="00B160C2">
        <w:rPr>
          <w:rFonts w:ascii="Times New Roman" w:eastAsia="Times New Roman" w:hAnsi="Times New Roman" w:cs="Times New Roman"/>
        </w:rPr>
        <w:t>2.</w:t>
      </w:r>
      <w:r w:rsidR="00041D44">
        <w:rPr>
          <w:rFonts w:ascii="Times New Roman" w:eastAsia="Times New Roman" w:hAnsi="Times New Roman" w:cs="Times New Roman"/>
        </w:rPr>
        <w:t>3008</w:t>
      </w:r>
      <w:r w:rsidR="00110606">
        <w:rPr>
          <w:rFonts w:ascii="Times New Roman" w:eastAsia="Times New Roman" w:hAnsi="Times New Roman" w:cs="Times New Roman"/>
        </w:rPr>
        <w:t>.</w:t>
      </w:r>
    </w:p>
    <w:p w14:paraId="2F2C4F03" w14:textId="2446B467" w:rsidR="008A1761" w:rsidRDefault="008A1761" w:rsidP="00623594">
      <w:pPr>
        <w:spacing w:after="0" w:line="360" w:lineRule="auto"/>
        <w:rPr>
          <w:rFonts w:ascii="Times New Roman" w:eastAsia="Times New Roman" w:hAnsi="Times New Roman" w:cs="Times New Roman"/>
        </w:rPr>
      </w:pPr>
      <w:bookmarkStart w:id="0" w:name="_GoBack"/>
      <w:r w:rsidRPr="006A4EBB">
        <w:rPr>
          <w:rFonts w:ascii="Times New Roman" w:eastAsia="Times New Roman" w:hAnsi="Times New Roman" w:cs="Times New Roman"/>
        </w:rPr>
        <w:t xml:space="preserve">For year 1, the average number of attempted IFPs across all participants </w:t>
      </w:r>
      <w:r w:rsidR="000960E7" w:rsidRPr="006A4EBB">
        <w:rPr>
          <w:rFonts w:ascii="Times New Roman" w:eastAsia="Times New Roman" w:hAnsi="Times New Roman" w:cs="Times New Roman"/>
        </w:rPr>
        <w:t xml:space="preserve">is 46.9574 out of a total of </w:t>
      </w:r>
      <w:r w:rsidR="00041D44" w:rsidRPr="006A4EBB">
        <w:rPr>
          <w:rFonts w:ascii="Times New Roman" w:eastAsia="Times New Roman" w:hAnsi="Times New Roman" w:cs="Times New Roman"/>
        </w:rPr>
        <w:t xml:space="preserve">102 </w:t>
      </w:r>
      <w:r w:rsidRPr="006A4EBB">
        <w:rPr>
          <w:rFonts w:ascii="Times New Roman" w:eastAsia="Times New Roman" w:hAnsi="Times New Roman" w:cs="Times New Roman"/>
        </w:rPr>
        <w:t>IFPs, or 46.0367% of IFPs.</w:t>
      </w:r>
      <w:r w:rsidR="00032404" w:rsidRPr="006A4EBB">
        <w:rPr>
          <w:rFonts w:ascii="Times New Roman" w:eastAsia="Times New Roman" w:hAnsi="Times New Roman" w:cs="Times New Roman"/>
        </w:rPr>
        <w:t xml:space="preserve"> </w:t>
      </w:r>
      <w:r w:rsidRPr="006A4EBB">
        <w:rPr>
          <w:rFonts w:ascii="Times New Roman" w:eastAsia="Times New Roman" w:hAnsi="Times New Roman" w:cs="Times New Roman"/>
        </w:rPr>
        <w:t xml:space="preserve">For year 2, the average number of attempted IFPs is </w:t>
      </w:r>
      <w:r w:rsidR="00041D44" w:rsidRPr="006A4EBB">
        <w:rPr>
          <w:rFonts w:ascii="Times New Roman" w:eastAsia="Times New Roman" w:hAnsi="Times New Roman" w:cs="Times New Roman"/>
        </w:rPr>
        <w:t>72.3100</w:t>
      </w:r>
      <w:r w:rsidRPr="006A4EBB">
        <w:rPr>
          <w:rFonts w:ascii="Times New Roman" w:eastAsia="Times New Roman" w:hAnsi="Times New Roman" w:cs="Times New Roman"/>
        </w:rPr>
        <w:t xml:space="preserve"> out of a total of </w:t>
      </w:r>
      <w:r w:rsidR="00041D44" w:rsidRPr="006A4EBB">
        <w:rPr>
          <w:rFonts w:ascii="Times New Roman" w:eastAsia="Times New Roman" w:hAnsi="Times New Roman" w:cs="Times New Roman"/>
        </w:rPr>
        <w:t xml:space="preserve">172 </w:t>
      </w:r>
      <w:r w:rsidRPr="006A4EBB">
        <w:rPr>
          <w:rFonts w:ascii="Times New Roman" w:eastAsia="Times New Roman" w:hAnsi="Times New Roman" w:cs="Times New Roman"/>
        </w:rPr>
        <w:t xml:space="preserve">IFPs, or </w:t>
      </w:r>
      <w:r w:rsidR="00041D44" w:rsidRPr="006A4EBB">
        <w:rPr>
          <w:rFonts w:ascii="Times New Roman" w:eastAsia="Times New Roman" w:hAnsi="Times New Roman" w:cs="Times New Roman"/>
        </w:rPr>
        <w:t>42.0407</w:t>
      </w:r>
      <w:r w:rsidRPr="006A4EBB">
        <w:rPr>
          <w:rFonts w:ascii="Times New Roman" w:eastAsia="Times New Roman" w:hAnsi="Times New Roman" w:cs="Times New Roman"/>
        </w:rPr>
        <w:t>% of IFPs.</w:t>
      </w:r>
      <w:r w:rsidR="00110606" w:rsidRPr="006A4EBB">
        <w:rPr>
          <w:rFonts w:ascii="Times New Roman" w:eastAsia="Times New Roman" w:hAnsi="Times New Roman" w:cs="Times New Roman"/>
        </w:rPr>
        <w:t xml:space="preserve"> For year 3, the average number of attempted IFPs is </w:t>
      </w:r>
      <w:r w:rsidR="00041D44" w:rsidRPr="006A4EBB">
        <w:rPr>
          <w:rFonts w:ascii="Times New Roman" w:eastAsia="Times New Roman" w:hAnsi="Times New Roman" w:cs="Times New Roman"/>
        </w:rPr>
        <w:t>55.2801</w:t>
      </w:r>
      <w:r w:rsidR="00B160C2" w:rsidRPr="006A4EBB">
        <w:rPr>
          <w:rFonts w:ascii="Times New Roman" w:eastAsia="Times New Roman" w:hAnsi="Times New Roman" w:cs="Times New Roman"/>
        </w:rPr>
        <w:t xml:space="preserve"> </w:t>
      </w:r>
      <w:r w:rsidR="00110606" w:rsidRPr="006A4EBB">
        <w:rPr>
          <w:rFonts w:ascii="Times New Roman" w:eastAsia="Times New Roman" w:hAnsi="Times New Roman" w:cs="Times New Roman"/>
        </w:rPr>
        <w:t xml:space="preserve">out of a total of </w:t>
      </w:r>
      <w:r w:rsidR="00041D44" w:rsidRPr="006A4EBB">
        <w:rPr>
          <w:rFonts w:ascii="Times New Roman" w:eastAsia="Times New Roman" w:hAnsi="Times New Roman" w:cs="Times New Roman"/>
        </w:rPr>
        <w:t xml:space="preserve">233 </w:t>
      </w:r>
      <w:r w:rsidR="00110606" w:rsidRPr="006A4EBB">
        <w:rPr>
          <w:rFonts w:ascii="Times New Roman" w:eastAsia="Times New Roman" w:hAnsi="Times New Roman" w:cs="Times New Roman"/>
        </w:rPr>
        <w:t xml:space="preserve">IFPs, or </w:t>
      </w:r>
      <w:r w:rsidR="00B160C2" w:rsidRPr="006A4EBB">
        <w:rPr>
          <w:rFonts w:ascii="Times New Roman" w:eastAsia="Times New Roman" w:hAnsi="Times New Roman" w:cs="Times New Roman"/>
        </w:rPr>
        <w:t>2</w:t>
      </w:r>
      <w:r w:rsidR="00041D44" w:rsidRPr="006A4EBB">
        <w:rPr>
          <w:rFonts w:ascii="Times New Roman" w:eastAsia="Times New Roman" w:hAnsi="Times New Roman" w:cs="Times New Roman"/>
        </w:rPr>
        <w:t>3.7254</w:t>
      </w:r>
      <w:r w:rsidR="00110606" w:rsidRPr="006A4EBB">
        <w:rPr>
          <w:rFonts w:ascii="Times New Roman" w:eastAsia="Times New Roman" w:hAnsi="Times New Roman" w:cs="Times New Roman"/>
        </w:rPr>
        <w:t>% of IFPs.</w:t>
      </w:r>
      <w:bookmarkEnd w:id="0"/>
    </w:p>
    <w:p w14:paraId="51DFEE3F" w14:textId="77777777" w:rsidR="00032404" w:rsidRPr="00623594" w:rsidRDefault="00032404" w:rsidP="00623594">
      <w:pPr>
        <w:spacing w:after="0" w:line="360" w:lineRule="auto"/>
        <w:rPr>
          <w:rFonts w:ascii="Times New Roman" w:eastAsia="Times New Roman" w:hAnsi="Times New Roman" w:cs="Times New Roman"/>
        </w:rPr>
      </w:pPr>
    </w:p>
    <w:p w14:paraId="16C3BDA8" w14:textId="77777777" w:rsidR="008A1761" w:rsidRPr="00623594" w:rsidRDefault="008A1761" w:rsidP="00623594">
      <w:pPr>
        <w:spacing w:after="0" w:line="360" w:lineRule="auto"/>
        <w:outlineLvl w:val="2"/>
        <w:rPr>
          <w:rFonts w:ascii="Times New Roman" w:eastAsia="Times New Roman" w:hAnsi="Times New Roman" w:cs="Times New Roman"/>
          <w:b/>
          <w:bCs/>
        </w:rPr>
      </w:pPr>
      <w:r w:rsidRPr="00623594">
        <w:rPr>
          <w:rFonts w:ascii="Times New Roman" w:eastAsia="Times New Roman" w:hAnsi="Times New Roman" w:cs="Times New Roman"/>
          <w:b/>
          <w:bCs/>
        </w:rPr>
        <w:t>Average forecast counts by condition by year</w:t>
      </w:r>
    </w:p>
    <w:p w14:paraId="6E4F968B" w14:textId="77777777" w:rsidR="008A1761" w:rsidRPr="00623594" w:rsidRDefault="008A1761" w:rsidP="00623594">
      <w:pPr>
        <w:spacing w:after="0" w:line="360" w:lineRule="auto"/>
        <w:rPr>
          <w:rFonts w:ascii="Times New Roman" w:eastAsia="Times New Roman" w:hAnsi="Times New Roman" w:cs="Times New Roman"/>
        </w:rPr>
      </w:pPr>
      <w:r w:rsidRPr="00623594">
        <w:rPr>
          <w:rFonts w:ascii="Times New Roman" w:eastAsia="Times New Roman" w:hAnsi="Times New Roman" w:cs="Times New Roman"/>
        </w:rPr>
        <w:t>For all participants who ever made a forecast in any condition, this is the average total number of forecasts made over the course of each year.</w:t>
      </w:r>
    </w:p>
    <w:tbl>
      <w:tblPr>
        <w:tblStyle w:val="TableGrid"/>
        <w:tblW w:w="5000" w:type="pct"/>
        <w:tblLook w:val="04A0" w:firstRow="1" w:lastRow="0" w:firstColumn="1" w:lastColumn="0" w:noHBand="0" w:noVBand="1"/>
      </w:tblPr>
      <w:tblGrid>
        <w:gridCol w:w="936"/>
        <w:gridCol w:w="1653"/>
        <w:gridCol w:w="1452"/>
        <w:gridCol w:w="1941"/>
        <w:gridCol w:w="1941"/>
        <w:gridCol w:w="1941"/>
      </w:tblGrid>
      <w:tr w:rsidR="00B160C2" w:rsidRPr="00623594" w14:paraId="45420105" w14:textId="77777777" w:rsidTr="003C1D06">
        <w:tc>
          <w:tcPr>
            <w:tcW w:w="474" w:type="pct"/>
            <w:hideMark/>
          </w:tcPr>
          <w:p w14:paraId="7E4F3B64" w14:textId="77777777" w:rsidR="00B160C2" w:rsidRPr="00623594" w:rsidRDefault="00B160C2" w:rsidP="008A1761">
            <w:pPr>
              <w:jc w:val="center"/>
              <w:rPr>
                <w:rFonts w:ascii="Times New Roman" w:eastAsia="Times New Roman" w:hAnsi="Times New Roman" w:cs="Times New Roman"/>
                <w:b/>
                <w:bCs/>
              </w:rPr>
            </w:pPr>
          </w:p>
        </w:tc>
        <w:tc>
          <w:tcPr>
            <w:tcW w:w="838" w:type="pct"/>
            <w:hideMark/>
          </w:tcPr>
          <w:p w14:paraId="40A676EB" w14:textId="77777777" w:rsidR="00B160C2" w:rsidRPr="00623594" w:rsidRDefault="00B160C2"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Elicitation </w:t>
            </w:r>
          </w:p>
        </w:tc>
        <w:tc>
          <w:tcPr>
            <w:tcW w:w="736" w:type="pct"/>
            <w:hideMark/>
          </w:tcPr>
          <w:p w14:paraId="4D2CFE7F" w14:textId="77777777" w:rsidR="00B160C2" w:rsidRPr="00623594" w:rsidRDefault="00B160C2"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Training </w:t>
            </w:r>
          </w:p>
        </w:tc>
        <w:tc>
          <w:tcPr>
            <w:tcW w:w="984" w:type="pct"/>
            <w:hideMark/>
          </w:tcPr>
          <w:p w14:paraId="522C21E8" w14:textId="77777777" w:rsidR="00B160C2" w:rsidRPr="00623594" w:rsidRDefault="00B160C2"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1 Total </w:t>
            </w:r>
          </w:p>
        </w:tc>
        <w:tc>
          <w:tcPr>
            <w:tcW w:w="984" w:type="pct"/>
          </w:tcPr>
          <w:p w14:paraId="5F24A6FD" w14:textId="68E5C9E7" w:rsidR="00B160C2" w:rsidRPr="00623594" w:rsidRDefault="00B160C2"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2 Total </w:t>
            </w:r>
          </w:p>
        </w:tc>
        <w:tc>
          <w:tcPr>
            <w:tcW w:w="984" w:type="pct"/>
            <w:hideMark/>
          </w:tcPr>
          <w:p w14:paraId="021D9DF9" w14:textId="4A486EF1" w:rsidR="00B160C2" w:rsidRPr="00623594" w:rsidRDefault="00B160C2" w:rsidP="00B160C2">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w:t>
            </w:r>
            <w:r>
              <w:rPr>
                <w:rFonts w:ascii="Times New Roman" w:eastAsia="Times New Roman" w:hAnsi="Times New Roman" w:cs="Times New Roman"/>
                <w:b/>
                <w:bCs/>
              </w:rPr>
              <w:t>3</w:t>
            </w:r>
            <w:r w:rsidRPr="00623594">
              <w:rPr>
                <w:rFonts w:ascii="Times New Roman" w:eastAsia="Times New Roman" w:hAnsi="Times New Roman" w:cs="Times New Roman"/>
                <w:b/>
                <w:bCs/>
              </w:rPr>
              <w:t xml:space="preserve"> Total </w:t>
            </w:r>
          </w:p>
        </w:tc>
      </w:tr>
      <w:tr w:rsidR="00B160C2" w:rsidRPr="00623594" w14:paraId="46F2694F" w14:textId="77777777" w:rsidTr="003C1D06">
        <w:tc>
          <w:tcPr>
            <w:tcW w:w="474" w:type="pct"/>
            <w:hideMark/>
          </w:tcPr>
          <w:p w14:paraId="102DF311"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838" w:type="pct"/>
            <w:hideMark/>
          </w:tcPr>
          <w:p w14:paraId="4DD279EA"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736" w:type="pct"/>
            <w:hideMark/>
          </w:tcPr>
          <w:p w14:paraId="1E9BDC54"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984" w:type="pct"/>
            <w:hideMark/>
          </w:tcPr>
          <w:p w14:paraId="5C603F95" w14:textId="4783A218" w:rsidR="00B160C2" w:rsidRPr="00623594" w:rsidRDefault="00B160C2" w:rsidP="00507F6C">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70.</w:t>
            </w:r>
            <w:r w:rsidR="00507F6C">
              <w:rPr>
                <w:rFonts w:ascii="Times New Roman" w:eastAsia="Times New Roman" w:hAnsi="Times New Roman" w:cs="Times New Roman"/>
              </w:rPr>
              <w:t>406</w:t>
            </w:r>
            <w:r w:rsidR="00507F6C" w:rsidRPr="00623594">
              <w:rPr>
                <w:rFonts w:ascii="Times New Roman" w:eastAsia="Times New Roman" w:hAnsi="Times New Roman" w:cs="Times New Roman"/>
              </w:rPr>
              <w:t xml:space="preserve"> </w:t>
            </w:r>
          </w:p>
        </w:tc>
        <w:tc>
          <w:tcPr>
            <w:tcW w:w="984" w:type="pct"/>
          </w:tcPr>
          <w:p w14:paraId="24D7A248" w14:textId="1FEE41EC" w:rsidR="00B160C2" w:rsidRPr="00623594" w:rsidRDefault="00507F6C"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126.1414</w:t>
            </w:r>
            <w:r w:rsidR="00B160C2" w:rsidRPr="00623594">
              <w:rPr>
                <w:rFonts w:ascii="Times New Roman" w:eastAsia="Times New Roman" w:hAnsi="Times New Roman" w:cs="Times New Roman"/>
              </w:rPr>
              <w:t xml:space="preserve"> </w:t>
            </w:r>
          </w:p>
        </w:tc>
        <w:tc>
          <w:tcPr>
            <w:tcW w:w="984" w:type="pct"/>
            <w:hideMark/>
          </w:tcPr>
          <w:p w14:paraId="73741264" w14:textId="1263ADFD" w:rsidR="00B160C2" w:rsidRPr="00623594" w:rsidRDefault="00507F6C"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108.023</w:t>
            </w:r>
            <w:r w:rsidR="00B160C2" w:rsidRPr="00623594">
              <w:rPr>
                <w:rFonts w:ascii="Times New Roman" w:eastAsia="Times New Roman" w:hAnsi="Times New Roman" w:cs="Times New Roman"/>
              </w:rPr>
              <w:t xml:space="preserve"> </w:t>
            </w:r>
          </w:p>
        </w:tc>
      </w:tr>
      <w:tr w:rsidR="00B160C2" w:rsidRPr="00623594" w14:paraId="32423232" w14:textId="77777777" w:rsidTr="003C1D06">
        <w:tc>
          <w:tcPr>
            <w:tcW w:w="474" w:type="pct"/>
            <w:hideMark/>
          </w:tcPr>
          <w:p w14:paraId="5CBED397"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838" w:type="pct"/>
            <w:hideMark/>
          </w:tcPr>
          <w:p w14:paraId="1FC8242B"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736" w:type="pct"/>
            <w:hideMark/>
          </w:tcPr>
          <w:p w14:paraId="5C205711"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984" w:type="pct"/>
            <w:hideMark/>
          </w:tcPr>
          <w:p w14:paraId="5FB91206"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67.382 </w:t>
            </w:r>
          </w:p>
        </w:tc>
        <w:tc>
          <w:tcPr>
            <w:tcW w:w="984" w:type="pct"/>
          </w:tcPr>
          <w:p w14:paraId="70C149E1" w14:textId="15167FAE" w:rsidR="00B160C2" w:rsidRPr="00623594" w:rsidRDefault="00B160C2" w:rsidP="00507F6C">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118.</w:t>
            </w:r>
            <w:r w:rsidR="00507F6C" w:rsidRPr="00623594">
              <w:rPr>
                <w:rFonts w:ascii="Times New Roman" w:eastAsia="Times New Roman" w:hAnsi="Times New Roman" w:cs="Times New Roman"/>
              </w:rPr>
              <w:t>7</w:t>
            </w:r>
            <w:r w:rsidR="00507F6C">
              <w:rPr>
                <w:rFonts w:ascii="Times New Roman" w:eastAsia="Times New Roman" w:hAnsi="Times New Roman" w:cs="Times New Roman"/>
              </w:rPr>
              <w:t>51</w:t>
            </w:r>
            <w:r w:rsidR="00507F6C" w:rsidRPr="00623594">
              <w:rPr>
                <w:rFonts w:ascii="Times New Roman" w:eastAsia="Times New Roman" w:hAnsi="Times New Roman" w:cs="Times New Roman"/>
              </w:rPr>
              <w:t xml:space="preserve"> </w:t>
            </w:r>
          </w:p>
        </w:tc>
        <w:tc>
          <w:tcPr>
            <w:tcW w:w="984" w:type="pct"/>
            <w:hideMark/>
          </w:tcPr>
          <w:p w14:paraId="59F54AC4" w14:textId="1B2CF59A" w:rsidR="00B160C2" w:rsidRPr="00623594" w:rsidRDefault="00507F6C"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176.692</w:t>
            </w:r>
            <w:r w:rsidR="00B160C2" w:rsidRPr="00623594">
              <w:rPr>
                <w:rFonts w:ascii="Times New Roman" w:eastAsia="Times New Roman" w:hAnsi="Times New Roman" w:cs="Times New Roman"/>
              </w:rPr>
              <w:t xml:space="preserve"> </w:t>
            </w:r>
          </w:p>
        </w:tc>
      </w:tr>
      <w:tr w:rsidR="00B160C2" w:rsidRPr="00623594" w14:paraId="2B038C0C" w14:textId="77777777" w:rsidTr="003C1D06">
        <w:tc>
          <w:tcPr>
            <w:tcW w:w="474" w:type="pct"/>
            <w:hideMark/>
          </w:tcPr>
          <w:p w14:paraId="308C7EB5"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3 </w:t>
            </w:r>
          </w:p>
        </w:tc>
        <w:tc>
          <w:tcPr>
            <w:tcW w:w="838" w:type="pct"/>
            <w:hideMark/>
          </w:tcPr>
          <w:p w14:paraId="18E5B7BA"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736" w:type="pct"/>
            <w:hideMark/>
          </w:tcPr>
          <w:p w14:paraId="3FC62978"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984" w:type="pct"/>
            <w:hideMark/>
          </w:tcPr>
          <w:p w14:paraId="3031C4B3"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77.207 </w:t>
            </w:r>
          </w:p>
        </w:tc>
        <w:tc>
          <w:tcPr>
            <w:tcW w:w="984" w:type="pct"/>
          </w:tcPr>
          <w:p w14:paraId="18856322" w14:textId="77777777" w:rsidR="00B160C2" w:rsidRPr="00623594" w:rsidRDefault="00B160C2" w:rsidP="008A1761">
            <w:pPr>
              <w:spacing w:before="120" w:after="120"/>
              <w:ind w:left="120" w:right="120"/>
              <w:jc w:val="right"/>
              <w:rPr>
                <w:rFonts w:ascii="Times New Roman" w:eastAsia="Times New Roman" w:hAnsi="Times New Roman" w:cs="Times New Roman"/>
              </w:rPr>
            </w:pPr>
          </w:p>
        </w:tc>
        <w:tc>
          <w:tcPr>
            <w:tcW w:w="984" w:type="pct"/>
            <w:hideMark/>
          </w:tcPr>
          <w:p w14:paraId="0053D448" w14:textId="423C25DD" w:rsidR="00B160C2" w:rsidRPr="00623594" w:rsidRDefault="00B160C2" w:rsidP="008A1761">
            <w:pPr>
              <w:spacing w:before="120" w:after="120"/>
              <w:ind w:left="120" w:right="120"/>
              <w:jc w:val="right"/>
              <w:rPr>
                <w:rFonts w:ascii="Times New Roman" w:eastAsia="Times New Roman" w:hAnsi="Times New Roman" w:cs="Times New Roman"/>
              </w:rPr>
            </w:pPr>
          </w:p>
        </w:tc>
      </w:tr>
      <w:tr w:rsidR="00B160C2" w:rsidRPr="00623594" w14:paraId="64D49745" w14:textId="77777777" w:rsidTr="003C1D06">
        <w:tc>
          <w:tcPr>
            <w:tcW w:w="474" w:type="pct"/>
            <w:hideMark/>
          </w:tcPr>
          <w:p w14:paraId="4220838C"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838" w:type="pct"/>
            <w:hideMark/>
          </w:tcPr>
          <w:p w14:paraId="74637C41"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736" w:type="pct"/>
            <w:hideMark/>
          </w:tcPr>
          <w:p w14:paraId="27A2C71F"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984" w:type="pct"/>
            <w:hideMark/>
          </w:tcPr>
          <w:p w14:paraId="2ABDAD54"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83.146 </w:t>
            </w:r>
          </w:p>
        </w:tc>
        <w:tc>
          <w:tcPr>
            <w:tcW w:w="984" w:type="pct"/>
          </w:tcPr>
          <w:p w14:paraId="2E0F9FBF" w14:textId="77777777" w:rsidR="00B160C2" w:rsidRPr="00623594" w:rsidRDefault="00B160C2" w:rsidP="008A1761">
            <w:pPr>
              <w:spacing w:before="120" w:after="120"/>
              <w:ind w:left="120" w:right="120"/>
              <w:jc w:val="right"/>
              <w:rPr>
                <w:rFonts w:ascii="Times New Roman" w:eastAsia="Times New Roman" w:hAnsi="Times New Roman" w:cs="Times New Roman"/>
              </w:rPr>
            </w:pPr>
          </w:p>
        </w:tc>
        <w:tc>
          <w:tcPr>
            <w:tcW w:w="984" w:type="pct"/>
            <w:hideMark/>
          </w:tcPr>
          <w:p w14:paraId="49AF4AC7" w14:textId="5038CCA4" w:rsidR="00B160C2" w:rsidRPr="00623594" w:rsidRDefault="00B160C2" w:rsidP="008A1761">
            <w:pPr>
              <w:spacing w:before="120" w:after="120"/>
              <w:ind w:left="120" w:right="120"/>
              <w:jc w:val="right"/>
              <w:rPr>
                <w:rFonts w:ascii="Times New Roman" w:eastAsia="Times New Roman" w:hAnsi="Times New Roman" w:cs="Times New Roman"/>
              </w:rPr>
            </w:pPr>
          </w:p>
        </w:tc>
      </w:tr>
      <w:tr w:rsidR="00B160C2" w:rsidRPr="00623594" w14:paraId="4F9E1C69" w14:textId="77777777" w:rsidTr="003C1D06">
        <w:tc>
          <w:tcPr>
            <w:tcW w:w="474" w:type="pct"/>
            <w:hideMark/>
          </w:tcPr>
          <w:p w14:paraId="4ABC303F"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838" w:type="pct"/>
            <w:hideMark/>
          </w:tcPr>
          <w:p w14:paraId="3093B63B"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736" w:type="pct"/>
            <w:hideMark/>
          </w:tcPr>
          <w:p w14:paraId="2DC2CB01"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984" w:type="pct"/>
            <w:hideMark/>
          </w:tcPr>
          <w:p w14:paraId="24F2A97A"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77.208 </w:t>
            </w:r>
          </w:p>
        </w:tc>
        <w:tc>
          <w:tcPr>
            <w:tcW w:w="984" w:type="pct"/>
          </w:tcPr>
          <w:p w14:paraId="7447B44D" w14:textId="77777777" w:rsidR="00B160C2" w:rsidRPr="00623594" w:rsidRDefault="00B160C2" w:rsidP="008A1761">
            <w:pPr>
              <w:spacing w:before="120" w:after="120"/>
              <w:ind w:left="120" w:right="120"/>
              <w:jc w:val="right"/>
              <w:rPr>
                <w:rFonts w:ascii="Times New Roman" w:eastAsia="Times New Roman" w:hAnsi="Times New Roman" w:cs="Times New Roman"/>
              </w:rPr>
            </w:pPr>
          </w:p>
        </w:tc>
        <w:tc>
          <w:tcPr>
            <w:tcW w:w="984" w:type="pct"/>
            <w:hideMark/>
          </w:tcPr>
          <w:p w14:paraId="0C5C6512" w14:textId="28703901" w:rsidR="00B160C2" w:rsidRPr="00623594" w:rsidRDefault="00B160C2" w:rsidP="008A1761">
            <w:pPr>
              <w:spacing w:before="120" w:after="120"/>
              <w:ind w:left="120" w:right="120"/>
              <w:jc w:val="right"/>
              <w:rPr>
                <w:rFonts w:ascii="Times New Roman" w:eastAsia="Times New Roman" w:hAnsi="Times New Roman" w:cs="Times New Roman"/>
              </w:rPr>
            </w:pPr>
          </w:p>
        </w:tc>
      </w:tr>
      <w:tr w:rsidR="00B160C2" w:rsidRPr="00623594" w14:paraId="2B2CE2F6" w14:textId="77777777" w:rsidTr="003C1D06">
        <w:tc>
          <w:tcPr>
            <w:tcW w:w="474" w:type="pct"/>
            <w:hideMark/>
          </w:tcPr>
          <w:p w14:paraId="7FB4BCCF"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lastRenderedPageBreak/>
              <w:t xml:space="preserve">6 </w:t>
            </w:r>
          </w:p>
        </w:tc>
        <w:tc>
          <w:tcPr>
            <w:tcW w:w="838" w:type="pct"/>
            <w:hideMark/>
          </w:tcPr>
          <w:p w14:paraId="53BC5B24"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736" w:type="pct"/>
            <w:hideMark/>
          </w:tcPr>
          <w:p w14:paraId="7C015D59"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984" w:type="pct"/>
            <w:hideMark/>
          </w:tcPr>
          <w:p w14:paraId="5B672767"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75.000 </w:t>
            </w:r>
          </w:p>
        </w:tc>
        <w:tc>
          <w:tcPr>
            <w:tcW w:w="984" w:type="pct"/>
          </w:tcPr>
          <w:p w14:paraId="1D68402B" w14:textId="77777777" w:rsidR="00B160C2" w:rsidRPr="00623594" w:rsidRDefault="00B160C2" w:rsidP="008A1761">
            <w:pPr>
              <w:spacing w:before="120" w:after="120"/>
              <w:ind w:left="120" w:right="120"/>
              <w:jc w:val="right"/>
              <w:rPr>
                <w:rFonts w:ascii="Times New Roman" w:eastAsia="Times New Roman" w:hAnsi="Times New Roman" w:cs="Times New Roman"/>
              </w:rPr>
            </w:pPr>
          </w:p>
        </w:tc>
        <w:tc>
          <w:tcPr>
            <w:tcW w:w="984" w:type="pct"/>
            <w:hideMark/>
          </w:tcPr>
          <w:p w14:paraId="1F5F6EDD" w14:textId="7DDCDF1C" w:rsidR="00B160C2" w:rsidRPr="00623594" w:rsidRDefault="00B160C2" w:rsidP="008A1761">
            <w:pPr>
              <w:spacing w:before="120" w:after="120"/>
              <w:ind w:left="120" w:right="120"/>
              <w:jc w:val="right"/>
              <w:rPr>
                <w:rFonts w:ascii="Times New Roman" w:eastAsia="Times New Roman" w:hAnsi="Times New Roman" w:cs="Times New Roman"/>
              </w:rPr>
            </w:pPr>
          </w:p>
        </w:tc>
      </w:tr>
      <w:tr w:rsidR="00B160C2" w:rsidRPr="00623594" w14:paraId="7BAEEAA6" w14:textId="77777777" w:rsidTr="003C1D06">
        <w:tc>
          <w:tcPr>
            <w:tcW w:w="474" w:type="pct"/>
            <w:hideMark/>
          </w:tcPr>
          <w:p w14:paraId="740BC690"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 </w:t>
            </w:r>
          </w:p>
        </w:tc>
        <w:tc>
          <w:tcPr>
            <w:tcW w:w="838" w:type="pct"/>
            <w:hideMark/>
          </w:tcPr>
          <w:p w14:paraId="02CD824B"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736" w:type="pct"/>
            <w:hideMark/>
          </w:tcPr>
          <w:p w14:paraId="210C3404"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984" w:type="pct"/>
            <w:hideMark/>
          </w:tcPr>
          <w:p w14:paraId="6C343CD8"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74.478 </w:t>
            </w:r>
          </w:p>
        </w:tc>
        <w:tc>
          <w:tcPr>
            <w:tcW w:w="984" w:type="pct"/>
          </w:tcPr>
          <w:p w14:paraId="164CC561" w14:textId="26D6E20C" w:rsidR="00B160C2" w:rsidRPr="00623594" w:rsidRDefault="00507F6C"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87.965</w:t>
            </w:r>
            <w:r w:rsidR="00B160C2" w:rsidRPr="00623594">
              <w:rPr>
                <w:rFonts w:ascii="Times New Roman" w:eastAsia="Times New Roman" w:hAnsi="Times New Roman" w:cs="Times New Roman"/>
              </w:rPr>
              <w:t xml:space="preserve"> </w:t>
            </w:r>
          </w:p>
        </w:tc>
        <w:tc>
          <w:tcPr>
            <w:tcW w:w="984" w:type="pct"/>
            <w:hideMark/>
          </w:tcPr>
          <w:p w14:paraId="2B0F0E93" w14:textId="0D52367B" w:rsidR="00B160C2" w:rsidRPr="00623594" w:rsidRDefault="00B160C2" w:rsidP="008A1761">
            <w:pPr>
              <w:spacing w:before="120" w:after="120"/>
              <w:ind w:left="120" w:right="120"/>
              <w:jc w:val="right"/>
              <w:rPr>
                <w:rFonts w:ascii="Times New Roman" w:eastAsia="Times New Roman" w:hAnsi="Times New Roman" w:cs="Times New Roman"/>
              </w:rPr>
            </w:pPr>
          </w:p>
        </w:tc>
      </w:tr>
      <w:tr w:rsidR="00B160C2" w:rsidRPr="00623594" w14:paraId="6203B51F" w14:textId="77777777" w:rsidTr="003C1D06">
        <w:tc>
          <w:tcPr>
            <w:tcW w:w="474" w:type="pct"/>
            <w:hideMark/>
          </w:tcPr>
          <w:p w14:paraId="006CECED"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8 </w:t>
            </w:r>
          </w:p>
        </w:tc>
        <w:tc>
          <w:tcPr>
            <w:tcW w:w="838" w:type="pct"/>
            <w:hideMark/>
          </w:tcPr>
          <w:p w14:paraId="6DC9F512"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736" w:type="pct"/>
            <w:hideMark/>
          </w:tcPr>
          <w:p w14:paraId="77CB9D7C"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984" w:type="pct"/>
            <w:hideMark/>
          </w:tcPr>
          <w:p w14:paraId="5965A3A5"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77.899 </w:t>
            </w:r>
          </w:p>
        </w:tc>
        <w:tc>
          <w:tcPr>
            <w:tcW w:w="984" w:type="pct"/>
          </w:tcPr>
          <w:p w14:paraId="29A6F76A" w14:textId="1CAABCAE" w:rsidR="00B160C2" w:rsidRPr="00623594" w:rsidRDefault="00507F6C"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118.536</w:t>
            </w:r>
            <w:r w:rsidR="00B160C2" w:rsidRPr="00623594">
              <w:rPr>
                <w:rFonts w:ascii="Times New Roman" w:eastAsia="Times New Roman" w:hAnsi="Times New Roman" w:cs="Times New Roman"/>
              </w:rPr>
              <w:t xml:space="preserve"> </w:t>
            </w:r>
          </w:p>
        </w:tc>
        <w:tc>
          <w:tcPr>
            <w:tcW w:w="984" w:type="pct"/>
            <w:hideMark/>
          </w:tcPr>
          <w:p w14:paraId="2B43C5B0" w14:textId="5D151C47" w:rsidR="00B160C2" w:rsidRPr="00623594" w:rsidRDefault="00507F6C"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142.649</w:t>
            </w:r>
            <w:r w:rsidR="00B160C2" w:rsidRPr="00623594">
              <w:rPr>
                <w:rFonts w:ascii="Times New Roman" w:eastAsia="Times New Roman" w:hAnsi="Times New Roman" w:cs="Times New Roman"/>
              </w:rPr>
              <w:t xml:space="preserve"> </w:t>
            </w:r>
          </w:p>
        </w:tc>
      </w:tr>
      <w:tr w:rsidR="00B160C2" w:rsidRPr="00623594" w14:paraId="4DEF58C8" w14:textId="77777777" w:rsidTr="003C1D06">
        <w:tc>
          <w:tcPr>
            <w:tcW w:w="474" w:type="pct"/>
            <w:hideMark/>
          </w:tcPr>
          <w:p w14:paraId="43484B57"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9 </w:t>
            </w:r>
          </w:p>
        </w:tc>
        <w:tc>
          <w:tcPr>
            <w:tcW w:w="838" w:type="pct"/>
            <w:hideMark/>
          </w:tcPr>
          <w:p w14:paraId="477F23B8"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736" w:type="pct"/>
            <w:hideMark/>
          </w:tcPr>
          <w:p w14:paraId="738A1EE2"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984" w:type="pct"/>
            <w:hideMark/>
          </w:tcPr>
          <w:p w14:paraId="14CFCA87"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63.246 </w:t>
            </w:r>
          </w:p>
        </w:tc>
        <w:tc>
          <w:tcPr>
            <w:tcW w:w="984" w:type="pct"/>
          </w:tcPr>
          <w:p w14:paraId="755097C4" w14:textId="77777777" w:rsidR="00B160C2" w:rsidRPr="00623594" w:rsidRDefault="00B160C2" w:rsidP="008A1761">
            <w:pPr>
              <w:spacing w:before="120" w:after="120"/>
              <w:ind w:left="120" w:right="120"/>
              <w:jc w:val="right"/>
              <w:rPr>
                <w:rFonts w:ascii="Times New Roman" w:eastAsia="Times New Roman" w:hAnsi="Times New Roman" w:cs="Times New Roman"/>
              </w:rPr>
            </w:pPr>
          </w:p>
        </w:tc>
        <w:tc>
          <w:tcPr>
            <w:tcW w:w="984" w:type="pct"/>
            <w:hideMark/>
          </w:tcPr>
          <w:p w14:paraId="02994B6D" w14:textId="056E58C8" w:rsidR="00B160C2" w:rsidRPr="00623594" w:rsidRDefault="00B160C2" w:rsidP="008A1761">
            <w:pPr>
              <w:spacing w:before="120" w:after="120"/>
              <w:ind w:left="120" w:right="120"/>
              <w:jc w:val="right"/>
              <w:rPr>
                <w:rFonts w:ascii="Times New Roman" w:eastAsia="Times New Roman" w:hAnsi="Times New Roman" w:cs="Times New Roman"/>
              </w:rPr>
            </w:pPr>
          </w:p>
        </w:tc>
      </w:tr>
      <w:tr w:rsidR="00B160C2" w:rsidRPr="00623594" w14:paraId="75E73AC5" w14:textId="77777777" w:rsidTr="003C1D06">
        <w:tc>
          <w:tcPr>
            <w:tcW w:w="474" w:type="pct"/>
            <w:hideMark/>
          </w:tcPr>
          <w:p w14:paraId="722DD5BC" w14:textId="77777777" w:rsidR="00B160C2" w:rsidRPr="00623594" w:rsidRDefault="00B160C2"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10 </w:t>
            </w:r>
          </w:p>
        </w:tc>
        <w:tc>
          <w:tcPr>
            <w:tcW w:w="838" w:type="pct"/>
            <w:hideMark/>
          </w:tcPr>
          <w:p w14:paraId="636D7F69"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736" w:type="pct"/>
            <w:hideMark/>
          </w:tcPr>
          <w:p w14:paraId="7ABDD18F" w14:textId="77777777" w:rsidR="00B160C2" w:rsidRPr="00623594" w:rsidRDefault="00B160C2"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984" w:type="pct"/>
            <w:hideMark/>
          </w:tcPr>
          <w:p w14:paraId="5F1D42CC" w14:textId="77777777" w:rsidR="00B160C2" w:rsidRPr="00623594" w:rsidRDefault="00B160C2" w:rsidP="008A1761">
            <w:pPr>
              <w:spacing w:before="120" w:after="120"/>
              <w:ind w:left="120" w:right="120"/>
              <w:jc w:val="right"/>
              <w:rPr>
                <w:rFonts w:ascii="Times New Roman" w:eastAsia="Times New Roman" w:hAnsi="Times New Roman" w:cs="Times New Roman"/>
              </w:rPr>
            </w:pPr>
          </w:p>
        </w:tc>
        <w:tc>
          <w:tcPr>
            <w:tcW w:w="984" w:type="pct"/>
          </w:tcPr>
          <w:p w14:paraId="074E45B0" w14:textId="0DEAAB0F" w:rsidR="00B160C2" w:rsidRPr="00623594" w:rsidRDefault="00507F6C"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808.844</w:t>
            </w:r>
          </w:p>
        </w:tc>
        <w:tc>
          <w:tcPr>
            <w:tcW w:w="984" w:type="pct"/>
            <w:hideMark/>
          </w:tcPr>
          <w:p w14:paraId="00988306" w14:textId="7EB11B10" w:rsidR="00B160C2" w:rsidRPr="00623594" w:rsidRDefault="00507F6C"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789.565</w:t>
            </w:r>
            <w:r w:rsidR="00B160C2" w:rsidRPr="00623594">
              <w:rPr>
                <w:rFonts w:ascii="Times New Roman" w:eastAsia="Times New Roman" w:hAnsi="Times New Roman" w:cs="Times New Roman"/>
              </w:rPr>
              <w:t xml:space="preserve"> </w:t>
            </w:r>
          </w:p>
        </w:tc>
      </w:tr>
    </w:tbl>
    <w:p w14:paraId="42C67D3F" w14:textId="77777777" w:rsidR="008A1761" w:rsidRPr="00623594" w:rsidRDefault="008A1761" w:rsidP="008A1761">
      <w:pPr>
        <w:spacing w:before="100" w:beforeAutospacing="1" w:after="100" w:afterAutospacing="1" w:line="240" w:lineRule="auto"/>
        <w:outlineLvl w:val="2"/>
        <w:rPr>
          <w:rFonts w:ascii="Times New Roman" w:eastAsia="Times New Roman" w:hAnsi="Times New Roman" w:cs="Times New Roman"/>
          <w:b/>
          <w:bCs/>
        </w:rPr>
      </w:pPr>
      <w:r w:rsidRPr="00623594">
        <w:rPr>
          <w:rFonts w:ascii="Times New Roman" w:eastAsia="Times New Roman" w:hAnsi="Times New Roman" w:cs="Times New Roman"/>
          <w:b/>
          <w:bCs/>
        </w:rPr>
        <w:t>Average number of per-IFP forecasts by condition by year</w:t>
      </w:r>
    </w:p>
    <w:p w14:paraId="53BFABA2" w14:textId="77777777" w:rsidR="008A1761" w:rsidRPr="00623594" w:rsidRDefault="008A1761" w:rsidP="008A1761">
      <w:pPr>
        <w:spacing w:before="100" w:beforeAutospacing="1" w:after="100" w:afterAutospacing="1" w:line="240" w:lineRule="auto"/>
        <w:rPr>
          <w:rFonts w:ascii="Times New Roman" w:eastAsia="Times New Roman" w:hAnsi="Times New Roman" w:cs="Times New Roman"/>
        </w:rPr>
      </w:pPr>
      <w:r w:rsidRPr="00623594">
        <w:rPr>
          <w:rFonts w:ascii="Times New Roman" w:eastAsia="Times New Roman" w:hAnsi="Times New Roman" w:cs="Times New Roman"/>
        </w:rPr>
        <w:t>This is the average number of forecasts a participant made on each IFP.</w:t>
      </w:r>
    </w:p>
    <w:tbl>
      <w:tblPr>
        <w:tblStyle w:val="TableGrid"/>
        <w:tblW w:w="5000" w:type="pct"/>
        <w:tblLook w:val="04A0" w:firstRow="1" w:lastRow="0" w:firstColumn="1" w:lastColumn="0" w:noHBand="0" w:noVBand="1"/>
      </w:tblPr>
      <w:tblGrid>
        <w:gridCol w:w="851"/>
        <w:gridCol w:w="1503"/>
        <w:gridCol w:w="1318"/>
        <w:gridCol w:w="2064"/>
        <w:gridCol w:w="2064"/>
        <w:gridCol w:w="2064"/>
      </w:tblGrid>
      <w:tr w:rsidR="00A06D5C" w:rsidRPr="00623594" w14:paraId="49BFF4EE" w14:textId="77777777" w:rsidTr="00A06D5C">
        <w:tc>
          <w:tcPr>
            <w:tcW w:w="432" w:type="pct"/>
            <w:hideMark/>
          </w:tcPr>
          <w:p w14:paraId="7B284635" w14:textId="77777777" w:rsidR="00A06D5C" w:rsidRPr="00623594" w:rsidRDefault="00A06D5C" w:rsidP="008A1761">
            <w:pPr>
              <w:jc w:val="center"/>
              <w:rPr>
                <w:rFonts w:ascii="Times New Roman" w:eastAsia="Times New Roman" w:hAnsi="Times New Roman" w:cs="Times New Roman"/>
                <w:b/>
                <w:bCs/>
              </w:rPr>
            </w:pPr>
          </w:p>
        </w:tc>
        <w:tc>
          <w:tcPr>
            <w:tcW w:w="762" w:type="pct"/>
            <w:hideMark/>
          </w:tcPr>
          <w:p w14:paraId="531A4FB8" w14:textId="77777777" w:rsidR="00A06D5C" w:rsidRPr="00623594" w:rsidRDefault="00A06D5C"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Elicitation </w:t>
            </w:r>
          </w:p>
        </w:tc>
        <w:tc>
          <w:tcPr>
            <w:tcW w:w="668" w:type="pct"/>
            <w:hideMark/>
          </w:tcPr>
          <w:p w14:paraId="33713869" w14:textId="77777777" w:rsidR="00A06D5C" w:rsidRPr="00623594" w:rsidRDefault="00A06D5C"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Training </w:t>
            </w:r>
          </w:p>
        </w:tc>
        <w:tc>
          <w:tcPr>
            <w:tcW w:w="1046" w:type="pct"/>
            <w:hideMark/>
          </w:tcPr>
          <w:p w14:paraId="198DE392" w14:textId="77777777" w:rsidR="00A06D5C" w:rsidRPr="00623594" w:rsidRDefault="00A06D5C"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1 Per IFP </w:t>
            </w:r>
          </w:p>
        </w:tc>
        <w:tc>
          <w:tcPr>
            <w:tcW w:w="1046" w:type="pct"/>
          </w:tcPr>
          <w:p w14:paraId="4B098D71" w14:textId="1D71D3E2" w:rsidR="00A06D5C" w:rsidRPr="00623594" w:rsidRDefault="00A06D5C"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2 Per IFP </w:t>
            </w:r>
          </w:p>
        </w:tc>
        <w:tc>
          <w:tcPr>
            <w:tcW w:w="1046" w:type="pct"/>
            <w:hideMark/>
          </w:tcPr>
          <w:p w14:paraId="73602031" w14:textId="29185F7C" w:rsidR="00A06D5C" w:rsidRPr="00623594" w:rsidRDefault="00A06D5C" w:rsidP="00A06D5C">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w:t>
            </w:r>
            <w:r>
              <w:rPr>
                <w:rFonts w:ascii="Times New Roman" w:eastAsia="Times New Roman" w:hAnsi="Times New Roman" w:cs="Times New Roman"/>
                <w:b/>
                <w:bCs/>
              </w:rPr>
              <w:t>3</w:t>
            </w:r>
            <w:r w:rsidRPr="00623594">
              <w:rPr>
                <w:rFonts w:ascii="Times New Roman" w:eastAsia="Times New Roman" w:hAnsi="Times New Roman" w:cs="Times New Roman"/>
                <w:b/>
                <w:bCs/>
              </w:rPr>
              <w:t xml:space="preserve"> Per IFP </w:t>
            </w:r>
          </w:p>
        </w:tc>
      </w:tr>
      <w:tr w:rsidR="00A06D5C" w:rsidRPr="00623594" w14:paraId="5811CFD2" w14:textId="77777777" w:rsidTr="00A06D5C">
        <w:tc>
          <w:tcPr>
            <w:tcW w:w="432" w:type="pct"/>
            <w:hideMark/>
          </w:tcPr>
          <w:p w14:paraId="6424357C"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762" w:type="pct"/>
            <w:hideMark/>
          </w:tcPr>
          <w:p w14:paraId="5C24CCE2"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668" w:type="pct"/>
            <w:hideMark/>
          </w:tcPr>
          <w:p w14:paraId="0AD4D717"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1046" w:type="pct"/>
            <w:hideMark/>
          </w:tcPr>
          <w:p w14:paraId="224C50CB" w14:textId="6B6832FD"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252</w:t>
            </w:r>
            <w:r w:rsidR="00304C5E" w:rsidRPr="00623594">
              <w:rPr>
                <w:rFonts w:ascii="Times New Roman" w:eastAsia="Times New Roman" w:hAnsi="Times New Roman" w:cs="Times New Roman"/>
              </w:rPr>
              <w:t xml:space="preserve"> </w:t>
            </w:r>
          </w:p>
        </w:tc>
        <w:tc>
          <w:tcPr>
            <w:tcW w:w="1046" w:type="pct"/>
          </w:tcPr>
          <w:p w14:paraId="0E34B7E1" w14:textId="17790F9F"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338</w:t>
            </w:r>
            <w:r w:rsidR="00304C5E" w:rsidRPr="00623594">
              <w:rPr>
                <w:rFonts w:ascii="Times New Roman" w:eastAsia="Times New Roman" w:hAnsi="Times New Roman" w:cs="Times New Roman"/>
              </w:rPr>
              <w:t xml:space="preserve"> </w:t>
            </w:r>
          </w:p>
        </w:tc>
        <w:tc>
          <w:tcPr>
            <w:tcW w:w="1046" w:type="pct"/>
            <w:hideMark/>
          </w:tcPr>
          <w:p w14:paraId="64C44181" w14:textId="61E3CF13" w:rsidR="00A06D5C" w:rsidRPr="00623594" w:rsidRDefault="008E0D54" w:rsidP="00304C5E">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w:t>
            </w:r>
            <w:r w:rsidR="00304C5E">
              <w:rPr>
                <w:rFonts w:ascii="Times New Roman" w:eastAsia="Times New Roman" w:hAnsi="Times New Roman" w:cs="Times New Roman"/>
              </w:rPr>
              <w:t>554</w:t>
            </w:r>
            <w:r w:rsidR="00304C5E" w:rsidRPr="00623594">
              <w:rPr>
                <w:rFonts w:ascii="Times New Roman" w:eastAsia="Times New Roman" w:hAnsi="Times New Roman" w:cs="Times New Roman"/>
              </w:rPr>
              <w:t xml:space="preserve"> </w:t>
            </w:r>
          </w:p>
        </w:tc>
      </w:tr>
      <w:tr w:rsidR="00A06D5C" w:rsidRPr="00623594" w14:paraId="710B80C8" w14:textId="77777777" w:rsidTr="00A06D5C">
        <w:tc>
          <w:tcPr>
            <w:tcW w:w="432" w:type="pct"/>
            <w:hideMark/>
          </w:tcPr>
          <w:p w14:paraId="3E5EA2F3"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762" w:type="pct"/>
            <w:hideMark/>
          </w:tcPr>
          <w:p w14:paraId="4F9E2130"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668" w:type="pct"/>
            <w:hideMark/>
          </w:tcPr>
          <w:p w14:paraId="006C1146"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046" w:type="pct"/>
            <w:hideMark/>
          </w:tcPr>
          <w:p w14:paraId="4CDF4DF2" w14:textId="7B8BE5E3"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305</w:t>
            </w:r>
            <w:r w:rsidR="00304C5E" w:rsidRPr="00623594">
              <w:rPr>
                <w:rFonts w:ascii="Times New Roman" w:eastAsia="Times New Roman" w:hAnsi="Times New Roman" w:cs="Times New Roman"/>
              </w:rPr>
              <w:t xml:space="preserve"> </w:t>
            </w:r>
          </w:p>
        </w:tc>
        <w:tc>
          <w:tcPr>
            <w:tcW w:w="1046" w:type="pct"/>
          </w:tcPr>
          <w:p w14:paraId="7AA8D9C5" w14:textId="40FF3B70"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409</w:t>
            </w:r>
            <w:r w:rsidR="00304C5E" w:rsidRPr="00623594">
              <w:rPr>
                <w:rFonts w:ascii="Times New Roman" w:eastAsia="Times New Roman" w:hAnsi="Times New Roman" w:cs="Times New Roman"/>
              </w:rPr>
              <w:t xml:space="preserve"> </w:t>
            </w:r>
          </w:p>
        </w:tc>
        <w:tc>
          <w:tcPr>
            <w:tcW w:w="1046" w:type="pct"/>
            <w:hideMark/>
          </w:tcPr>
          <w:p w14:paraId="2DBE1A81" w14:textId="5597C8B7" w:rsidR="00A06D5C" w:rsidRPr="00623594" w:rsidRDefault="008E0D54" w:rsidP="00304C5E">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w:t>
            </w:r>
            <w:r w:rsidR="00304C5E">
              <w:rPr>
                <w:rFonts w:ascii="Times New Roman" w:eastAsia="Times New Roman" w:hAnsi="Times New Roman" w:cs="Times New Roman"/>
              </w:rPr>
              <w:t>517</w:t>
            </w:r>
            <w:r w:rsidR="00304C5E" w:rsidRPr="00623594">
              <w:rPr>
                <w:rFonts w:ascii="Times New Roman" w:eastAsia="Times New Roman" w:hAnsi="Times New Roman" w:cs="Times New Roman"/>
              </w:rPr>
              <w:t xml:space="preserve"> </w:t>
            </w:r>
          </w:p>
        </w:tc>
      </w:tr>
      <w:tr w:rsidR="00A06D5C" w:rsidRPr="00623594" w14:paraId="45843806" w14:textId="77777777" w:rsidTr="00A06D5C">
        <w:tc>
          <w:tcPr>
            <w:tcW w:w="432" w:type="pct"/>
            <w:hideMark/>
          </w:tcPr>
          <w:p w14:paraId="61586227"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3 </w:t>
            </w:r>
          </w:p>
        </w:tc>
        <w:tc>
          <w:tcPr>
            <w:tcW w:w="762" w:type="pct"/>
            <w:hideMark/>
          </w:tcPr>
          <w:p w14:paraId="16BA68C8"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668" w:type="pct"/>
            <w:hideMark/>
          </w:tcPr>
          <w:p w14:paraId="085288BE"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1046" w:type="pct"/>
            <w:hideMark/>
          </w:tcPr>
          <w:p w14:paraId="61548A75" w14:textId="3AFBFF8E"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408</w:t>
            </w:r>
            <w:r w:rsidRPr="00623594">
              <w:rPr>
                <w:rFonts w:ascii="Times New Roman" w:eastAsia="Times New Roman" w:hAnsi="Times New Roman" w:cs="Times New Roman"/>
              </w:rPr>
              <w:t xml:space="preserve"> </w:t>
            </w:r>
          </w:p>
        </w:tc>
        <w:tc>
          <w:tcPr>
            <w:tcW w:w="1046" w:type="pct"/>
          </w:tcPr>
          <w:p w14:paraId="25C918D6" w14:textId="77777777" w:rsidR="00A06D5C" w:rsidRPr="00623594" w:rsidRDefault="00A06D5C" w:rsidP="008A1761">
            <w:pPr>
              <w:spacing w:before="120" w:after="120"/>
              <w:ind w:left="120" w:right="120"/>
              <w:jc w:val="right"/>
              <w:rPr>
                <w:rFonts w:ascii="Times New Roman" w:eastAsia="Times New Roman" w:hAnsi="Times New Roman" w:cs="Times New Roman"/>
              </w:rPr>
            </w:pPr>
          </w:p>
        </w:tc>
        <w:tc>
          <w:tcPr>
            <w:tcW w:w="1046" w:type="pct"/>
            <w:hideMark/>
          </w:tcPr>
          <w:p w14:paraId="03509581" w14:textId="4B0427EF" w:rsidR="00A06D5C" w:rsidRPr="00623594" w:rsidRDefault="00A06D5C" w:rsidP="008A1761">
            <w:pPr>
              <w:spacing w:before="120" w:after="120"/>
              <w:ind w:left="120" w:right="120"/>
              <w:jc w:val="right"/>
              <w:rPr>
                <w:rFonts w:ascii="Times New Roman" w:eastAsia="Times New Roman" w:hAnsi="Times New Roman" w:cs="Times New Roman"/>
              </w:rPr>
            </w:pPr>
          </w:p>
        </w:tc>
      </w:tr>
      <w:tr w:rsidR="00A06D5C" w:rsidRPr="00623594" w14:paraId="42909030" w14:textId="77777777" w:rsidTr="00A06D5C">
        <w:tc>
          <w:tcPr>
            <w:tcW w:w="432" w:type="pct"/>
            <w:hideMark/>
          </w:tcPr>
          <w:p w14:paraId="7C6626EE"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762" w:type="pct"/>
            <w:hideMark/>
          </w:tcPr>
          <w:p w14:paraId="75F066C1"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668" w:type="pct"/>
            <w:hideMark/>
          </w:tcPr>
          <w:p w14:paraId="22A2E257"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1046" w:type="pct"/>
            <w:hideMark/>
          </w:tcPr>
          <w:p w14:paraId="5DD1F08E" w14:textId="7087B3B7"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362</w:t>
            </w:r>
            <w:r w:rsidR="00304C5E" w:rsidRPr="00623594">
              <w:rPr>
                <w:rFonts w:ascii="Times New Roman" w:eastAsia="Times New Roman" w:hAnsi="Times New Roman" w:cs="Times New Roman"/>
              </w:rPr>
              <w:t xml:space="preserve"> </w:t>
            </w:r>
          </w:p>
        </w:tc>
        <w:tc>
          <w:tcPr>
            <w:tcW w:w="1046" w:type="pct"/>
          </w:tcPr>
          <w:p w14:paraId="298BBB02" w14:textId="77777777" w:rsidR="00A06D5C" w:rsidRPr="00623594" w:rsidRDefault="00A06D5C" w:rsidP="008A1761">
            <w:pPr>
              <w:spacing w:before="120" w:after="120"/>
              <w:ind w:left="120" w:right="120"/>
              <w:jc w:val="right"/>
              <w:rPr>
                <w:rFonts w:ascii="Times New Roman" w:eastAsia="Times New Roman" w:hAnsi="Times New Roman" w:cs="Times New Roman"/>
              </w:rPr>
            </w:pPr>
          </w:p>
        </w:tc>
        <w:tc>
          <w:tcPr>
            <w:tcW w:w="1046" w:type="pct"/>
            <w:hideMark/>
          </w:tcPr>
          <w:p w14:paraId="5A066654" w14:textId="438E1E68" w:rsidR="00A06D5C" w:rsidRPr="00623594" w:rsidRDefault="00A06D5C" w:rsidP="008A1761">
            <w:pPr>
              <w:spacing w:before="120" w:after="120"/>
              <w:ind w:left="120" w:right="120"/>
              <w:jc w:val="right"/>
              <w:rPr>
                <w:rFonts w:ascii="Times New Roman" w:eastAsia="Times New Roman" w:hAnsi="Times New Roman" w:cs="Times New Roman"/>
              </w:rPr>
            </w:pPr>
          </w:p>
        </w:tc>
      </w:tr>
      <w:tr w:rsidR="00A06D5C" w:rsidRPr="00623594" w14:paraId="292DD3C4" w14:textId="77777777" w:rsidTr="00A06D5C">
        <w:tc>
          <w:tcPr>
            <w:tcW w:w="432" w:type="pct"/>
            <w:hideMark/>
          </w:tcPr>
          <w:p w14:paraId="3EF85BF4"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762" w:type="pct"/>
            <w:hideMark/>
          </w:tcPr>
          <w:p w14:paraId="58EC634D"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668" w:type="pct"/>
            <w:hideMark/>
          </w:tcPr>
          <w:p w14:paraId="7FAA5BA2"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046" w:type="pct"/>
            <w:hideMark/>
          </w:tcPr>
          <w:p w14:paraId="458A4DD0" w14:textId="2106581D"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302</w:t>
            </w:r>
            <w:r w:rsidR="00304C5E" w:rsidRPr="00623594">
              <w:rPr>
                <w:rFonts w:ascii="Times New Roman" w:eastAsia="Times New Roman" w:hAnsi="Times New Roman" w:cs="Times New Roman"/>
              </w:rPr>
              <w:t xml:space="preserve"> </w:t>
            </w:r>
          </w:p>
        </w:tc>
        <w:tc>
          <w:tcPr>
            <w:tcW w:w="1046" w:type="pct"/>
          </w:tcPr>
          <w:p w14:paraId="2D5B23FB" w14:textId="77777777" w:rsidR="00A06D5C" w:rsidRPr="00623594" w:rsidRDefault="00A06D5C" w:rsidP="008A1761">
            <w:pPr>
              <w:spacing w:before="120" w:after="120"/>
              <w:ind w:left="120" w:right="120"/>
              <w:jc w:val="right"/>
              <w:rPr>
                <w:rFonts w:ascii="Times New Roman" w:eastAsia="Times New Roman" w:hAnsi="Times New Roman" w:cs="Times New Roman"/>
              </w:rPr>
            </w:pPr>
          </w:p>
        </w:tc>
        <w:tc>
          <w:tcPr>
            <w:tcW w:w="1046" w:type="pct"/>
            <w:hideMark/>
          </w:tcPr>
          <w:p w14:paraId="65D7F70E" w14:textId="053B8B9C" w:rsidR="00A06D5C" w:rsidRPr="00623594" w:rsidRDefault="00A06D5C" w:rsidP="008A1761">
            <w:pPr>
              <w:spacing w:before="120" w:after="120"/>
              <w:ind w:left="120" w:right="120"/>
              <w:jc w:val="right"/>
              <w:rPr>
                <w:rFonts w:ascii="Times New Roman" w:eastAsia="Times New Roman" w:hAnsi="Times New Roman" w:cs="Times New Roman"/>
              </w:rPr>
            </w:pPr>
          </w:p>
        </w:tc>
      </w:tr>
      <w:tr w:rsidR="00A06D5C" w:rsidRPr="00623594" w14:paraId="52A9A264" w14:textId="77777777" w:rsidTr="00A06D5C">
        <w:tc>
          <w:tcPr>
            <w:tcW w:w="432" w:type="pct"/>
            <w:hideMark/>
          </w:tcPr>
          <w:p w14:paraId="5E21CD75"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6 </w:t>
            </w:r>
          </w:p>
        </w:tc>
        <w:tc>
          <w:tcPr>
            <w:tcW w:w="762" w:type="pct"/>
            <w:hideMark/>
          </w:tcPr>
          <w:p w14:paraId="51D3F7BD"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668" w:type="pct"/>
            <w:hideMark/>
          </w:tcPr>
          <w:p w14:paraId="4BD3FFA0"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1046" w:type="pct"/>
            <w:hideMark/>
          </w:tcPr>
          <w:p w14:paraId="1F028188" w14:textId="0B6F01EB"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303</w:t>
            </w:r>
            <w:r w:rsidR="00304C5E" w:rsidRPr="00623594">
              <w:rPr>
                <w:rFonts w:ascii="Times New Roman" w:eastAsia="Times New Roman" w:hAnsi="Times New Roman" w:cs="Times New Roman"/>
              </w:rPr>
              <w:t xml:space="preserve"> </w:t>
            </w:r>
          </w:p>
        </w:tc>
        <w:tc>
          <w:tcPr>
            <w:tcW w:w="1046" w:type="pct"/>
          </w:tcPr>
          <w:p w14:paraId="7B3BFBD1" w14:textId="77777777" w:rsidR="00A06D5C" w:rsidRPr="00623594" w:rsidRDefault="00A06D5C" w:rsidP="008A1761">
            <w:pPr>
              <w:spacing w:before="120" w:after="120"/>
              <w:ind w:left="120" w:right="120"/>
              <w:jc w:val="right"/>
              <w:rPr>
                <w:rFonts w:ascii="Times New Roman" w:eastAsia="Times New Roman" w:hAnsi="Times New Roman" w:cs="Times New Roman"/>
              </w:rPr>
            </w:pPr>
          </w:p>
        </w:tc>
        <w:tc>
          <w:tcPr>
            <w:tcW w:w="1046" w:type="pct"/>
            <w:hideMark/>
          </w:tcPr>
          <w:p w14:paraId="3E30012B" w14:textId="1A289799" w:rsidR="00A06D5C" w:rsidRPr="00623594" w:rsidRDefault="00A06D5C" w:rsidP="008A1761">
            <w:pPr>
              <w:spacing w:before="120" w:after="120"/>
              <w:ind w:left="120" w:right="120"/>
              <w:jc w:val="right"/>
              <w:rPr>
                <w:rFonts w:ascii="Times New Roman" w:eastAsia="Times New Roman" w:hAnsi="Times New Roman" w:cs="Times New Roman"/>
              </w:rPr>
            </w:pPr>
          </w:p>
        </w:tc>
      </w:tr>
      <w:tr w:rsidR="00A06D5C" w:rsidRPr="00623594" w14:paraId="33018F42" w14:textId="77777777" w:rsidTr="00A06D5C">
        <w:tc>
          <w:tcPr>
            <w:tcW w:w="432" w:type="pct"/>
            <w:hideMark/>
          </w:tcPr>
          <w:p w14:paraId="50C7B304"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 </w:t>
            </w:r>
          </w:p>
        </w:tc>
        <w:tc>
          <w:tcPr>
            <w:tcW w:w="762" w:type="pct"/>
            <w:hideMark/>
          </w:tcPr>
          <w:p w14:paraId="182B6E62"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668" w:type="pct"/>
            <w:hideMark/>
          </w:tcPr>
          <w:p w14:paraId="5536557B"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1046" w:type="pct"/>
            <w:hideMark/>
          </w:tcPr>
          <w:p w14:paraId="207A2C26" w14:textId="3CA93C62"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453</w:t>
            </w:r>
            <w:r w:rsidR="00304C5E" w:rsidRPr="00623594">
              <w:rPr>
                <w:rFonts w:ascii="Times New Roman" w:eastAsia="Times New Roman" w:hAnsi="Times New Roman" w:cs="Times New Roman"/>
              </w:rPr>
              <w:t xml:space="preserve"> </w:t>
            </w:r>
          </w:p>
        </w:tc>
        <w:tc>
          <w:tcPr>
            <w:tcW w:w="1046" w:type="pct"/>
          </w:tcPr>
          <w:p w14:paraId="5B62FBE4" w14:textId="437E554A"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431</w:t>
            </w:r>
            <w:r w:rsidR="00304C5E" w:rsidRPr="00623594">
              <w:rPr>
                <w:rFonts w:ascii="Times New Roman" w:eastAsia="Times New Roman" w:hAnsi="Times New Roman" w:cs="Times New Roman"/>
              </w:rPr>
              <w:t xml:space="preserve"> </w:t>
            </w:r>
          </w:p>
        </w:tc>
        <w:tc>
          <w:tcPr>
            <w:tcW w:w="1046" w:type="pct"/>
            <w:hideMark/>
          </w:tcPr>
          <w:p w14:paraId="09FC66D4" w14:textId="3DB71D27" w:rsidR="00A06D5C" w:rsidRPr="00623594" w:rsidRDefault="00A06D5C" w:rsidP="008A1761">
            <w:pPr>
              <w:spacing w:before="120" w:after="120"/>
              <w:ind w:left="120" w:right="120"/>
              <w:jc w:val="right"/>
              <w:rPr>
                <w:rFonts w:ascii="Times New Roman" w:eastAsia="Times New Roman" w:hAnsi="Times New Roman" w:cs="Times New Roman"/>
              </w:rPr>
            </w:pPr>
          </w:p>
        </w:tc>
      </w:tr>
      <w:tr w:rsidR="00A06D5C" w:rsidRPr="00623594" w14:paraId="6C315C9F" w14:textId="77777777" w:rsidTr="00A06D5C">
        <w:tc>
          <w:tcPr>
            <w:tcW w:w="432" w:type="pct"/>
            <w:hideMark/>
          </w:tcPr>
          <w:p w14:paraId="5DE1B250"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8 </w:t>
            </w:r>
          </w:p>
        </w:tc>
        <w:tc>
          <w:tcPr>
            <w:tcW w:w="762" w:type="pct"/>
            <w:hideMark/>
          </w:tcPr>
          <w:p w14:paraId="36829103"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668" w:type="pct"/>
            <w:hideMark/>
          </w:tcPr>
          <w:p w14:paraId="4A01F3C9"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046" w:type="pct"/>
            <w:hideMark/>
          </w:tcPr>
          <w:p w14:paraId="47F23BBD" w14:textId="609AE1FB"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503</w:t>
            </w:r>
            <w:r w:rsidR="00304C5E" w:rsidRPr="00623594">
              <w:rPr>
                <w:rFonts w:ascii="Times New Roman" w:eastAsia="Times New Roman" w:hAnsi="Times New Roman" w:cs="Times New Roman"/>
              </w:rPr>
              <w:t xml:space="preserve"> </w:t>
            </w:r>
          </w:p>
        </w:tc>
        <w:tc>
          <w:tcPr>
            <w:tcW w:w="1046" w:type="pct"/>
          </w:tcPr>
          <w:p w14:paraId="1309288F" w14:textId="30DC3BD1"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527</w:t>
            </w:r>
            <w:r w:rsidR="00304C5E" w:rsidRPr="00623594">
              <w:rPr>
                <w:rFonts w:ascii="Times New Roman" w:eastAsia="Times New Roman" w:hAnsi="Times New Roman" w:cs="Times New Roman"/>
              </w:rPr>
              <w:t xml:space="preserve"> </w:t>
            </w:r>
          </w:p>
        </w:tc>
        <w:tc>
          <w:tcPr>
            <w:tcW w:w="1046" w:type="pct"/>
            <w:hideMark/>
          </w:tcPr>
          <w:p w14:paraId="32EA93B5" w14:textId="0036D838" w:rsidR="00A06D5C" w:rsidRPr="00623594" w:rsidRDefault="008E0D54" w:rsidP="00304C5E">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w:t>
            </w:r>
            <w:r w:rsidR="00304C5E">
              <w:rPr>
                <w:rFonts w:ascii="Times New Roman" w:eastAsia="Times New Roman" w:hAnsi="Times New Roman" w:cs="Times New Roman"/>
              </w:rPr>
              <w:t>037</w:t>
            </w:r>
            <w:r w:rsidR="00304C5E" w:rsidRPr="00623594">
              <w:rPr>
                <w:rFonts w:ascii="Times New Roman" w:eastAsia="Times New Roman" w:hAnsi="Times New Roman" w:cs="Times New Roman"/>
              </w:rPr>
              <w:t xml:space="preserve"> </w:t>
            </w:r>
          </w:p>
        </w:tc>
      </w:tr>
      <w:tr w:rsidR="00A06D5C" w:rsidRPr="00623594" w14:paraId="356E0646" w14:textId="77777777" w:rsidTr="00A06D5C">
        <w:tc>
          <w:tcPr>
            <w:tcW w:w="432" w:type="pct"/>
            <w:hideMark/>
          </w:tcPr>
          <w:p w14:paraId="3CBB1FBF"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9 </w:t>
            </w:r>
          </w:p>
        </w:tc>
        <w:tc>
          <w:tcPr>
            <w:tcW w:w="762" w:type="pct"/>
            <w:hideMark/>
          </w:tcPr>
          <w:p w14:paraId="71BDB016"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668" w:type="pct"/>
            <w:hideMark/>
          </w:tcPr>
          <w:p w14:paraId="151923B2"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1046" w:type="pct"/>
            <w:hideMark/>
          </w:tcPr>
          <w:p w14:paraId="007B2621" w14:textId="531184CE" w:rsidR="00A06D5C" w:rsidRPr="00623594" w:rsidRDefault="00A06D5C" w:rsidP="00304C5E">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w:t>
            </w:r>
            <w:r w:rsidR="00304C5E">
              <w:rPr>
                <w:rFonts w:ascii="Times New Roman" w:eastAsia="Times New Roman" w:hAnsi="Times New Roman" w:cs="Times New Roman"/>
              </w:rPr>
              <w:t>374</w:t>
            </w:r>
            <w:r w:rsidR="00304C5E" w:rsidRPr="00623594">
              <w:rPr>
                <w:rFonts w:ascii="Times New Roman" w:eastAsia="Times New Roman" w:hAnsi="Times New Roman" w:cs="Times New Roman"/>
              </w:rPr>
              <w:t xml:space="preserve"> </w:t>
            </w:r>
          </w:p>
        </w:tc>
        <w:tc>
          <w:tcPr>
            <w:tcW w:w="1046" w:type="pct"/>
          </w:tcPr>
          <w:p w14:paraId="13AE9172" w14:textId="77777777" w:rsidR="00A06D5C" w:rsidRPr="00623594" w:rsidRDefault="00A06D5C" w:rsidP="008A1761">
            <w:pPr>
              <w:spacing w:before="120" w:after="120"/>
              <w:ind w:left="120" w:right="120"/>
              <w:jc w:val="right"/>
              <w:rPr>
                <w:rFonts w:ascii="Times New Roman" w:eastAsia="Times New Roman" w:hAnsi="Times New Roman" w:cs="Times New Roman"/>
              </w:rPr>
            </w:pPr>
          </w:p>
        </w:tc>
        <w:tc>
          <w:tcPr>
            <w:tcW w:w="1046" w:type="pct"/>
            <w:hideMark/>
          </w:tcPr>
          <w:p w14:paraId="0F7277E3" w14:textId="770F022F" w:rsidR="00A06D5C" w:rsidRPr="00623594" w:rsidRDefault="00A06D5C" w:rsidP="008A1761">
            <w:pPr>
              <w:spacing w:before="120" w:after="120"/>
              <w:ind w:left="120" w:right="120"/>
              <w:jc w:val="right"/>
              <w:rPr>
                <w:rFonts w:ascii="Times New Roman" w:eastAsia="Times New Roman" w:hAnsi="Times New Roman" w:cs="Times New Roman"/>
              </w:rPr>
            </w:pPr>
          </w:p>
        </w:tc>
      </w:tr>
      <w:tr w:rsidR="00A06D5C" w:rsidRPr="00623594" w14:paraId="6D12EC15" w14:textId="77777777" w:rsidTr="00A06D5C">
        <w:tc>
          <w:tcPr>
            <w:tcW w:w="432" w:type="pct"/>
            <w:hideMark/>
          </w:tcPr>
          <w:p w14:paraId="58F3835B" w14:textId="77777777" w:rsidR="00A06D5C" w:rsidRPr="00623594" w:rsidRDefault="00A06D5C"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10 </w:t>
            </w:r>
          </w:p>
        </w:tc>
        <w:tc>
          <w:tcPr>
            <w:tcW w:w="762" w:type="pct"/>
            <w:hideMark/>
          </w:tcPr>
          <w:p w14:paraId="11032D00"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668" w:type="pct"/>
            <w:hideMark/>
          </w:tcPr>
          <w:p w14:paraId="41E224E7" w14:textId="77777777" w:rsidR="00A06D5C" w:rsidRPr="00623594" w:rsidRDefault="00A06D5C"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046" w:type="pct"/>
            <w:hideMark/>
          </w:tcPr>
          <w:p w14:paraId="1BAE8BD6" w14:textId="77777777" w:rsidR="00A06D5C" w:rsidRPr="00623594" w:rsidRDefault="00A06D5C" w:rsidP="008A1761">
            <w:pPr>
              <w:spacing w:before="120" w:after="120"/>
              <w:ind w:left="120" w:right="120"/>
              <w:jc w:val="right"/>
              <w:rPr>
                <w:rFonts w:ascii="Times New Roman" w:eastAsia="Times New Roman" w:hAnsi="Times New Roman" w:cs="Times New Roman"/>
              </w:rPr>
            </w:pPr>
          </w:p>
        </w:tc>
        <w:tc>
          <w:tcPr>
            <w:tcW w:w="1046" w:type="pct"/>
          </w:tcPr>
          <w:p w14:paraId="66712A9E" w14:textId="6220AFF9" w:rsidR="00A06D5C" w:rsidRPr="00623594" w:rsidRDefault="00304C5E"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5.407</w:t>
            </w:r>
            <w:r w:rsidR="00A06D5C" w:rsidRPr="00623594">
              <w:rPr>
                <w:rFonts w:ascii="Times New Roman" w:eastAsia="Times New Roman" w:hAnsi="Times New Roman" w:cs="Times New Roman"/>
              </w:rPr>
              <w:t xml:space="preserve"> </w:t>
            </w:r>
          </w:p>
        </w:tc>
        <w:tc>
          <w:tcPr>
            <w:tcW w:w="1046" w:type="pct"/>
            <w:hideMark/>
          </w:tcPr>
          <w:p w14:paraId="12374306" w14:textId="2D4CF411" w:rsidR="00A06D5C" w:rsidRPr="00623594" w:rsidRDefault="008E0D54" w:rsidP="00304C5E">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5.</w:t>
            </w:r>
            <w:r w:rsidR="00304C5E">
              <w:rPr>
                <w:rFonts w:ascii="Times New Roman" w:eastAsia="Times New Roman" w:hAnsi="Times New Roman" w:cs="Times New Roman"/>
              </w:rPr>
              <w:t>246</w:t>
            </w:r>
            <w:r w:rsidR="00304C5E" w:rsidRPr="00623594">
              <w:rPr>
                <w:rFonts w:ascii="Times New Roman" w:eastAsia="Times New Roman" w:hAnsi="Times New Roman" w:cs="Times New Roman"/>
              </w:rPr>
              <w:t xml:space="preserve"> </w:t>
            </w:r>
          </w:p>
        </w:tc>
      </w:tr>
    </w:tbl>
    <w:p w14:paraId="09F7D698" w14:textId="77777777" w:rsidR="00623594" w:rsidRDefault="00623594" w:rsidP="00623594">
      <w:pPr>
        <w:spacing w:after="0" w:line="360" w:lineRule="auto"/>
        <w:outlineLvl w:val="2"/>
        <w:rPr>
          <w:rFonts w:ascii="Times New Roman" w:eastAsia="Times New Roman" w:hAnsi="Times New Roman" w:cs="Times New Roman"/>
          <w:b/>
          <w:bCs/>
        </w:rPr>
      </w:pPr>
    </w:p>
    <w:p w14:paraId="03F04D87" w14:textId="77777777" w:rsidR="008A1761" w:rsidRPr="00623594" w:rsidRDefault="008A1761" w:rsidP="00623594">
      <w:pPr>
        <w:spacing w:after="0" w:line="360" w:lineRule="auto"/>
        <w:outlineLvl w:val="2"/>
        <w:rPr>
          <w:rFonts w:ascii="Times New Roman" w:eastAsia="Times New Roman" w:hAnsi="Times New Roman" w:cs="Times New Roman"/>
          <w:b/>
          <w:bCs/>
        </w:rPr>
      </w:pPr>
      <w:r w:rsidRPr="00623594">
        <w:rPr>
          <w:rFonts w:ascii="Times New Roman" w:eastAsia="Times New Roman" w:hAnsi="Times New Roman" w:cs="Times New Roman"/>
          <w:b/>
          <w:bCs/>
        </w:rPr>
        <w:t>Average number of IFPs attempted by condition by year</w:t>
      </w:r>
    </w:p>
    <w:p w14:paraId="34DAF262" w14:textId="77777777" w:rsidR="008A1761" w:rsidRPr="00623594" w:rsidRDefault="008A1761" w:rsidP="00623594">
      <w:pPr>
        <w:spacing w:after="0" w:line="360" w:lineRule="auto"/>
        <w:rPr>
          <w:rFonts w:ascii="Times New Roman" w:eastAsia="Times New Roman" w:hAnsi="Times New Roman" w:cs="Times New Roman"/>
        </w:rPr>
      </w:pPr>
      <w:r w:rsidRPr="00623594">
        <w:rPr>
          <w:rFonts w:ascii="Times New Roman" w:eastAsia="Times New Roman" w:hAnsi="Times New Roman" w:cs="Times New Roman"/>
        </w:rPr>
        <w:t>Here is the mean number of IFPs a participant attempted over the course of the full year.</w:t>
      </w:r>
    </w:p>
    <w:tbl>
      <w:tblPr>
        <w:tblStyle w:val="TableGrid"/>
        <w:tblW w:w="4936" w:type="pct"/>
        <w:tblLayout w:type="fixed"/>
        <w:tblLook w:val="04A0" w:firstRow="1" w:lastRow="0" w:firstColumn="1" w:lastColumn="0" w:noHBand="0" w:noVBand="1"/>
      </w:tblPr>
      <w:tblGrid>
        <w:gridCol w:w="739"/>
        <w:gridCol w:w="1182"/>
        <w:gridCol w:w="1052"/>
        <w:gridCol w:w="1108"/>
        <w:gridCol w:w="1079"/>
        <w:gridCol w:w="1077"/>
        <w:gridCol w:w="1169"/>
        <w:gridCol w:w="1169"/>
        <w:gridCol w:w="1163"/>
      </w:tblGrid>
      <w:tr w:rsidR="008E0D54" w:rsidRPr="00623594" w14:paraId="43E9BFC1" w14:textId="77777777" w:rsidTr="003C1D06">
        <w:tc>
          <w:tcPr>
            <w:tcW w:w="379" w:type="pct"/>
            <w:hideMark/>
          </w:tcPr>
          <w:p w14:paraId="4E91783C" w14:textId="77777777" w:rsidR="008E0D54" w:rsidRPr="00623594" w:rsidRDefault="008E0D54" w:rsidP="008A1761">
            <w:pPr>
              <w:jc w:val="center"/>
              <w:rPr>
                <w:rFonts w:ascii="Times New Roman" w:eastAsia="Times New Roman" w:hAnsi="Times New Roman" w:cs="Times New Roman"/>
                <w:b/>
                <w:bCs/>
              </w:rPr>
            </w:pPr>
          </w:p>
        </w:tc>
        <w:tc>
          <w:tcPr>
            <w:tcW w:w="607" w:type="pct"/>
            <w:hideMark/>
          </w:tcPr>
          <w:p w14:paraId="3DBE7F72" w14:textId="77777777" w:rsidR="008E0D54" w:rsidRPr="00623594" w:rsidRDefault="008E0D54"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Elicitation </w:t>
            </w:r>
          </w:p>
        </w:tc>
        <w:tc>
          <w:tcPr>
            <w:tcW w:w="540" w:type="pct"/>
            <w:hideMark/>
          </w:tcPr>
          <w:p w14:paraId="502C1699" w14:textId="77777777" w:rsidR="008E0D54" w:rsidRPr="00623594" w:rsidRDefault="008E0D54"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Training </w:t>
            </w:r>
          </w:p>
        </w:tc>
        <w:tc>
          <w:tcPr>
            <w:tcW w:w="569" w:type="pct"/>
            <w:hideMark/>
          </w:tcPr>
          <w:p w14:paraId="466BD1C9" w14:textId="77777777" w:rsidR="008E0D54" w:rsidRPr="00623594" w:rsidRDefault="008E0D54"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1 IFPs </w:t>
            </w:r>
          </w:p>
        </w:tc>
        <w:tc>
          <w:tcPr>
            <w:tcW w:w="554" w:type="pct"/>
          </w:tcPr>
          <w:p w14:paraId="155F370E" w14:textId="37AF3D51" w:rsidR="008E0D54" w:rsidRPr="00623594" w:rsidRDefault="008E0D54"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2 IFPs </w:t>
            </w:r>
          </w:p>
        </w:tc>
        <w:tc>
          <w:tcPr>
            <w:tcW w:w="553" w:type="pct"/>
            <w:hideMark/>
          </w:tcPr>
          <w:p w14:paraId="315BDC92" w14:textId="50BCA4B7" w:rsidR="008E0D54" w:rsidRPr="00623594" w:rsidRDefault="008E0D54" w:rsidP="008E0D54">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w:t>
            </w:r>
            <w:r>
              <w:rPr>
                <w:rFonts w:ascii="Times New Roman" w:eastAsia="Times New Roman" w:hAnsi="Times New Roman" w:cs="Times New Roman"/>
                <w:b/>
                <w:bCs/>
              </w:rPr>
              <w:t>3</w:t>
            </w:r>
            <w:r w:rsidRPr="00623594">
              <w:rPr>
                <w:rFonts w:ascii="Times New Roman" w:eastAsia="Times New Roman" w:hAnsi="Times New Roman" w:cs="Times New Roman"/>
                <w:b/>
                <w:bCs/>
              </w:rPr>
              <w:t xml:space="preserve"> IFPs </w:t>
            </w:r>
          </w:p>
        </w:tc>
        <w:tc>
          <w:tcPr>
            <w:tcW w:w="600" w:type="pct"/>
            <w:hideMark/>
          </w:tcPr>
          <w:p w14:paraId="2C298AA2" w14:textId="77777777" w:rsidR="008E0D54" w:rsidRPr="00623594" w:rsidRDefault="008E0D54"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1 % of IFPs </w:t>
            </w:r>
          </w:p>
        </w:tc>
        <w:tc>
          <w:tcPr>
            <w:tcW w:w="600" w:type="pct"/>
          </w:tcPr>
          <w:p w14:paraId="7AF0F912" w14:textId="5DD615D3" w:rsidR="008E0D54" w:rsidRPr="00623594" w:rsidRDefault="008E0D54" w:rsidP="008A1761">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2 % of IFPs </w:t>
            </w:r>
          </w:p>
        </w:tc>
        <w:tc>
          <w:tcPr>
            <w:tcW w:w="597" w:type="pct"/>
            <w:hideMark/>
          </w:tcPr>
          <w:p w14:paraId="50B8282A" w14:textId="7007E1A9" w:rsidR="008E0D54" w:rsidRPr="00623594" w:rsidRDefault="008E0D54" w:rsidP="008E0D54">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Year </w:t>
            </w:r>
            <w:r>
              <w:rPr>
                <w:rFonts w:ascii="Times New Roman" w:eastAsia="Times New Roman" w:hAnsi="Times New Roman" w:cs="Times New Roman"/>
                <w:b/>
                <w:bCs/>
              </w:rPr>
              <w:t>3</w:t>
            </w:r>
            <w:r w:rsidRPr="00623594">
              <w:rPr>
                <w:rFonts w:ascii="Times New Roman" w:eastAsia="Times New Roman" w:hAnsi="Times New Roman" w:cs="Times New Roman"/>
                <w:b/>
                <w:bCs/>
              </w:rPr>
              <w:t xml:space="preserve"> % of IFPs </w:t>
            </w:r>
          </w:p>
        </w:tc>
      </w:tr>
      <w:tr w:rsidR="008E0D54" w:rsidRPr="00623594" w14:paraId="45E6C29E" w14:textId="77777777" w:rsidTr="003C1D06">
        <w:tc>
          <w:tcPr>
            <w:tcW w:w="379" w:type="pct"/>
            <w:hideMark/>
          </w:tcPr>
          <w:p w14:paraId="796E298C"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607" w:type="pct"/>
            <w:hideMark/>
          </w:tcPr>
          <w:p w14:paraId="123CE948"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540" w:type="pct"/>
            <w:hideMark/>
          </w:tcPr>
          <w:p w14:paraId="45CE27BA"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569" w:type="pct"/>
            <w:hideMark/>
          </w:tcPr>
          <w:p w14:paraId="10D6E9BC"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52.152 </w:t>
            </w:r>
          </w:p>
        </w:tc>
        <w:tc>
          <w:tcPr>
            <w:tcW w:w="554" w:type="pct"/>
          </w:tcPr>
          <w:p w14:paraId="41E4E5EB" w14:textId="58D02CB5"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83.365 </w:t>
            </w:r>
          </w:p>
        </w:tc>
        <w:tc>
          <w:tcPr>
            <w:tcW w:w="553" w:type="pct"/>
            <w:hideMark/>
          </w:tcPr>
          <w:p w14:paraId="1FD178A3" w14:textId="7C3BF6E8"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58.192</w:t>
            </w:r>
            <w:r w:rsidR="008E0D54" w:rsidRPr="00623594">
              <w:rPr>
                <w:rFonts w:ascii="Times New Roman" w:eastAsia="Times New Roman" w:hAnsi="Times New Roman" w:cs="Times New Roman"/>
              </w:rPr>
              <w:t xml:space="preserve"> </w:t>
            </w:r>
          </w:p>
        </w:tc>
        <w:tc>
          <w:tcPr>
            <w:tcW w:w="600" w:type="pct"/>
            <w:hideMark/>
          </w:tcPr>
          <w:p w14:paraId="420DC68D"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51.129 </w:t>
            </w:r>
          </w:p>
        </w:tc>
        <w:tc>
          <w:tcPr>
            <w:tcW w:w="600" w:type="pct"/>
          </w:tcPr>
          <w:p w14:paraId="78716B4A" w14:textId="237C0E1B"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47.633</w:t>
            </w:r>
            <w:r w:rsidR="008E0D54" w:rsidRPr="00623594">
              <w:rPr>
                <w:rFonts w:ascii="Times New Roman" w:eastAsia="Times New Roman" w:hAnsi="Times New Roman" w:cs="Times New Roman"/>
              </w:rPr>
              <w:t xml:space="preserve"> </w:t>
            </w:r>
          </w:p>
        </w:tc>
        <w:tc>
          <w:tcPr>
            <w:tcW w:w="597" w:type="pct"/>
            <w:hideMark/>
          </w:tcPr>
          <w:p w14:paraId="2586F80D" w14:textId="6935E3F8"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24.975</w:t>
            </w:r>
            <w:r w:rsidR="008E0D54" w:rsidRPr="00623594">
              <w:rPr>
                <w:rFonts w:ascii="Times New Roman" w:eastAsia="Times New Roman" w:hAnsi="Times New Roman" w:cs="Times New Roman"/>
              </w:rPr>
              <w:t xml:space="preserve"> </w:t>
            </w:r>
          </w:p>
        </w:tc>
      </w:tr>
      <w:tr w:rsidR="008E0D54" w:rsidRPr="00623594" w14:paraId="7EC76091" w14:textId="77777777" w:rsidTr="003C1D06">
        <w:tc>
          <w:tcPr>
            <w:tcW w:w="379" w:type="pct"/>
            <w:hideMark/>
          </w:tcPr>
          <w:p w14:paraId="40C51492"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607" w:type="pct"/>
            <w:hideMark/>
          </w:tcPr>
          <w:p w14:paraId="63B2F177"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540" w:type="pct"/>
            <w:hideMark/>
          </w:tcPr>
          <w:p w14:paraId="62E6468F"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569" w:type="pct"/>
            <w:hideMark/>
          </w:tcPr>
          <w:p w14:paraId="372DBE1B"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46.495 </w:t>
            </w:r>
          </w:p>
        </w:tc>
        <w:tc>
          <w:tcPr>
            <w:tcW w:w="554" w:type="pct"/>
          </w:tcPr>
          <w:p w14:paraId="34190066" w14:textId="45500541"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72.986 </w:t>
            </w:r>
          </w:p>
        </w:tc>
        <w:tc>
          <w:tcPr>
            <w:tcW w:w="553" w:type="pct"/>
            <w:hideMark/>
          </w:tcPr>
          <w:p w14:paraId="70E2E9B2" w14:textId="537789D8"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48.066</w:t>
            </w:r>
            <w:r w:rsidR="008E0D54" w:rsidRPr="00623594">
              <w:rPr>
                <w:rFonts w:ascii="Times New Roman" w:eastAsia="Times New Roman" w:hAnsi="Times New Roman" w:cs="Times New Roman"/>
              </w:rPr>
              <w:t xml:space="preserve"> </w:t>
            </w:r>
          </w:p>
        </w:tc>
        <w:tc>
          <w:tcPr>
            <w:tcW w:w="600" w:type="pct"/>
            <w:hideMark/>
          </w:tcPr>
          <w:p w14:paraId="4C2C5457"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45.584 </w:t>
            </w:r>
          </w:p>
        </w:tc>
        <w:tc>
          <w:tcPr>
            <w:tcW w:w="600" w:type="pct"/>
          </w:tcPr>
          <w:p w14:paraId="27DC209A" w14:textId="2BEFFAC3"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42.865</w:t>
            </w:r>
            <w:r w:rsidR="008E0D54" w:rsidRPr="00623594">
              <w:rPr>
                <w:rFonts w:ascii="Times New Roman" w:eastAsia="Times New Roman" w:hAnsi="Times New Roman" w:cs="Times New Roman"/>
              </w:rPr>
              <w:t xml:space="preserve"> </w:t>
            </w:r>
          </w:p>
        </w:tc>
        <w:tc>
          <w:tcPr>
            <w:tcW w:w="597" w:type="pct"/>
            <w:hideMark/>
          </w:tcPr>
          <w:p w14:paraId="5BAC5F0D" w14:textId="3073D5C5"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20.629</w:t>
            </w:r>
          </w:p>
        </w:tc>
      </w:tr>
      <w:tr w:rsidR="008E0D54" w:rsidRPr="00623594" w14:paraId="030CB220" w14:textId="77777777" w:rsidTr="003C1D06">
        <w:tc>
          <w:tcPr>
            <w:tcW w:w="379" w:type="pct"/>
            <w:hideMark/>
          </w:tcPr>
          <w:p w14:paraId="41D09BA1"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3 </w:t>
            </w:r>
          </w:p>
        </w:tc>
        <w:tc>
          <w:tcPr>
            <w:tcW w:w="607" w:type="pct"/>
            <w:hideMark/>
          </w:tcPr>
          <w:p w14:paraId="7AEF3A30"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540" w:type="pct"/>
            <w:hideMark/>
          </w:tcPr>
          <w:p w14:paraId="46984750"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569" w:type="pct"/>
            <w:hideMark/>
          </w:tcPr>
          <w:p w14:paraId="5AF495E9"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45.401 </w:t>
            </w:r>
          </w:p>
        </w:tc>
        <w:tc>
          <w:tcPr>
            <w:tcW w:w="554" w:type="pct"/>
          </w:tcPr>
          <w:p w14:paraId="7D3FC66E"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53" w:type="pct"/>
            <w:hideMark/>
          </w:tcPr>
          <w:p w14:paraId="74280147" w14:textId="3E311D59" w:rsidR="008E0D54" w:rsidRPr="00623594" w:rsidRDefault="008E0D54" w:rsidP="008A1761">
            <w:pPr>
              <w:spacing w:before="120" w:after="120"/>
              <w:ind w:left="120" w:right="120"/>
              <w:jc w:val="right"/>
              <w:rPr>
                <w:rFonts w:ascii="Times New Roman" w:eastAsia="Times New Roman" w:hAnsi="Times New Roman" w:cs="Times New Roman"/>
              </w:rPr>
            </w:pPr>
          </w:p>
        </w:tc>
        <w:tc>
          <w:tcPr>
            <w:tcW w:w="600" w:type="pct"/>
            <w:hideMark/>
          </w:tcPr>
          <w:p w14:paraId="3DC607BD"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44.511 </w:t>
            </w:r>
          </w:p>
        </w:tc>
        <w:tc>
          <w:tcPr>
            <w:tcW w:w="600" w:type="pct"/>
          </w:tcPr>
          <w:p w14:paraId="77FB764E"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97" w:type="pct"/>
            <w:hideMark/>
          </w:tcPr>
          <w:p w14:paraId="7123BCBE" w14:textId="42DB73EF" w:rsidR="008E0D54" w:rsidRPr="00623594" w:rsidRDefault="008E0D54" w:rsidP="008A1761">
            <w:pPr>
              <w:spacing w:before="120" w:after="120"/>
              <w:ind w:left="120" w:right="120"/>
              <w:jc w:val="right"/>
              <w:rPr>
                <w:rFonts w:ascii="Times New Roman" w:eastAsia="Times New Roman" w:hAnsi="Times New Roman" w:cs="Times New Roman"/>
              </w:rPr>
            </w:pPr>
          </w:p>
        </w:tc>
      </w:tr>
      <w:tr w:rsidR="008E0D54" w:rsidRPr="00623594" w14:paraId="44C1F39A" w14:textId="77777777" w:rsidTr="003C1D06">
        <w:tc>
          <w:tcPr>
            <w:tcW w:w="379" w:type="pct"/>
            <w:hideMark/>
          </w:tcPr>
          <w:p w14:paraId="191A14B9"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607" w:type="pct"/>
            <w:hideMark/>
          </w:tcPr>
          <w:p w14:paraId="1899BF4D"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540" w:type="pct"/>
            <w:hideMark/>
          </w:tcPr>
          <w:p w14:paraId="5D4C9907"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569" w:type="pct"/>
            <w:hideMark/>
          </w:tcPr>
          <w:p w14:paraId="5E979A40"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53.940 </w:t>
            </w:r>
          </w:p>
        </w:tc>
        <w:tc>
          <w:tcPr>
            <w:tcW w:w="554" w:type="pct"/>
          </w:tcPr>
          <w:p w14:paraId="7B15A324"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53" w:type="pct"/>
            <w:hideMark/>
          </w:tcPr>
          <w:p w14:paraId="79057AFD" w14:textId="12AC67C5" w:rsidR="008E0D54" w:rsidRPr="00623594" w:rsidRDefault="008E0D54" w:rsidP="008A1761">
            <w:pPr>
              <w:spacing w:before="120" w:after="120"/>
              <w:ind w:left="120" w:right="120"/>
              <w:jc w:val="right"/>
              <w:rPr>
                <w:rFonts w:ascii="Times New Roman" w:eastAsia="Times New Roman" w:hAnsi="Times New Roman" w:cs="Times New Roman"/>
              </w:rPr>
            </w:pPr>
          </w:p>
        </w:tc>
        <w:tc>
          <w:tcPr>
            <w:tcW w:w="600" w:type="pct"/>
            <w:hideMark/>
          </w:tcPr>
          <w:p w14:paraId="624C31C5"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52.882 </w:t>
            </w:r>
          </w:p>
        </w:tc>
        <w:tc>
          <w:tcPr>
            <w:tcW w:w="600" w:type="pct"/>
          </w:tcPr>
          <w:p w14:paraId="020EF293"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97" w:type="pct"/>
            <w:hideMark/>
          </w:tcPr>
          <w:p w14:paraId="201E4822" w14:textId="04F6906A" w:rsidR="008E0D54" w:rsidRPr="00623594" w:rsidRDefault="008E0D54" w:rsidP="008A1761">
            <w:pPr>
              <w:spacing w:before="120" w:after="120"/>
              <w:ind w:left="120" w:right="120"/>
              <w:jc w:val="right"/>
              <w:rPr>
                <w:rFonts w:ascii="Times New Roman" w:eastAsia="Times New Roman" w:hAnsi="Times New Roman" w:cs="Times New Roman"/>
              </w:rPr>
            </w:pPr>
          </w:p>
        </w:tc>
      </w:tr>
      <w:tr w:rsidR="008E0D54" w:rsidRPr="00623594" w14:paraId="67A3B53F" w14:textId="77777777" w:rsidTr="003C1D06">
        <w:tc>
          <w:tcPr>
            <w:tcW w:w="379" w:type="pct"/>
            <w:hideMark/>
          </w:tcPr>
          <w:p w14:paraId="5FAB3E13"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607" w:type="pct"/>
            <w:hideMark/>
          </w:tcPr>
          <w:p w14:paraId="477944A8"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540" w:type="pct"/>
            <w:hideMark/>
          </w:tcPr>
          <w:p w14:paraId="124BAE23"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569" w:type="pct"/>
            <w:hideMark/>
          </w:tcPr>
          <w:p w14:paraId="7C6424AA"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53.184 </w:t>
            </w:r>
          </w:p>
        </w:tc>
        <w:tc>
          <w:tcPr>
            <w:tcW w:w="554" w:type="pct"/>
          </w:tcPr>
          <w:p w14:paraId="63D681F8"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53" w:type="pct"/>
            <w:hideMark/>
          </w:tcPr>
          <w:p w14:paraId="28DF978D" w14:textId="08208D39" w:rsidR="008E0D54" w:rsidRPr="00623594" w:rsidRDefault="008E0D54" w:rsidP="008A1761">
            <w:pPr>
              <w:spacing w:before="120" w:after="120"/>
              <w:ind w:left="120" w:right="120"/>
              <w:jc w:val="right"/>
              <w:rPr>
                <w:rFonts w:ascii="Times New Roman" w:eastAsia="Times New Roman" w:hAnsi="Times New Roman" w:cs="Times New Roman"/>
              </w:rPr>
            </w:pPr>
          </w:p>
        </w:tc>
        <w:tc>
          <w:tcPr>
            <w:tcW w:w="600" w:type="pct"/>
            <w:hideMark/>
          </w:tcPr>
          <w:p w14:paraId="24C5D790"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52.141 </w:t>
            </w:r>
          </w:p>
        </w:tc>
        <w:tc>
          <w:tcPr>
            <w:tcW w:w="600" w:type="pct"/>
          </w:tcPr>
          <w:p w14:paraId="548BA95E"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97" w:type="pct"/>
            <w:hideMark/>
          </w:tcPr>
          <w:p w14:paraId="54EB72E6" w14:textId="127CB07F" w:rsidR="008E0D54" w:rsidRPr="00623594" w:rsidRDefault="008E0D54" w:rsidP="008A1761">
            <w:pPr>
              <w:spacing w:before="120" w:after="120"/>
              <w:ind w:left="120" w:right="120"/>
              <w:jc w:val="right"/>
              <w:rPr>
                <w:rFonts w:ascii="Times New Roman" w:eastAsia="Times New Roman" w:hAnsi="Times New Roman" w:cs="Times New Roman"/>
              </w:rPr>
            </w:pPr>
          </w:p>
        </w:tc>
      </w:tr>
      <w:tr w:rsidR="008E0D54" w:rsidRPr="00623594" w14:paraId="557C3B85" w14:textId="77777777" w:rsidTr="003C1D06">
        <w:tc>
          <w:tcPr>
            <w:tcW w:w="379" w:type="pct"/>
            <w:hideMark/>
          </w:tcPr>
          <w:p w14:paraId="0E6D2DF9"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6 </w:t>
            </w:r>
          </w:p>
        </w:tc>
        <w:tc>
          <w:tcPr>
            <w:tcW w:w="607" w:type="pct"/>
            <w:hideMark/>
          </w:tcPr>
          <w:p w14:paraId="0D895525"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540" w:type="pct"/>
            <w:hideMark/>
          </w:tcPr>
          <w:p w14:paraId="68941BF2"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569" w:type="pct"/>
            <w:hideMark/>
          </w:tcPr>
          <w:p w14:paraId="1500F2E6"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50.493 </w:t>
            </w:r>
          </w:p>
        </w:tc>
        <w:tc>
          <w:tcPr>
            <w:tcW w:w="554" w:type="pct"/>
          </w:tcPr>
          <w:p w14:paraId="6DE26407"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53" w:type="pct"/>
            <w:hideMark/>
          </w:tcPr>
          <w:p w14:paraId="60732F2E" w14:textId="37450520" w:rsidR="008E0D54" w:rsidRPr="00623594" w:rsidRDefault="008E0D54" w:rsidP="008A1761">
            <w:pPr>
              <w:spacing w:before="120" w:after="120"/>
              <w:ind w:left="120" w:right="120"/>
              <w:jc w:val="right"/>
              <w:rPr>
                <w:rFonts w:ascii="Times New Roman" w:eastAsia="Times New Roman" w:hAnsi="Times New Roman" w:cs="Times New Roman"/>
              </w:rPr>
            </w:pPr>
          </w:p>
        </w:tc>
        <w:tc>
          <w:tcPr>
            <w:tcW w:w="600" w:type="pct"/>
            <w:hideMark/>
          </w:tcPr>
          <w:p w14:paraId="3DE5D872"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49.503 </w:t>
            </w:r>
          </w:p>
        </w:tc>
        <w:tc>
          <w:tcPr>
            <w:tcW w:w="600" w:type="pct"/>
          </w:tcPr>
          <w:p w14:paraId="078643B9"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97" w:type="pct"/>
            <w:hideMark/>
          </w:tcPr>
          <w:p w14:paraId="35AD53FF" w14:textId="0CED5298" w:rsidR="008E0D54" w:rsidRPr="00623594" w:rsidRDefault="008E0D54" w:rsidP="008A1761">
            <w:pPr>
              <w:spacing w:before="120" w:after="120"/>
              <w:ind w:left="120" w:right="120"/>
              <w:jc w:val="right"/>
              <w:rPr>
                <w:rFonts w:ascii="Times New Roman" w:eastAsia="Times New Roman" w:hAnsi="Times New Roman" w:cs="Times New Roman"/>
              </w:rPr>
            </w:pPr>
          </w:p>
        </w:tc>
      </w:tr>
      <w:tr w:rsidR="008E0D54" w:rsidRPr="00623594" w14:paraId="32FB1162" w14:textId="77777777" w:rsidTr="003C1D06">
        <w:tc>
          <w:tcPr>
            <w:tcW w:w="379" w:type="pct"/>
            <w:hideMark/>
          </w:tcPr>
          <w:p w14:paraId="1A044E03"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lastRenderedPageBreak/>
              <w:t xml:space="preserve">7 </w:t>
            </w:r>
          </w:p>
        </w:tc>
        <w:tc>
          <w:tcPr>
            <w:tcW w:w="607" w:type="pct"/>
            <w:hideMark/>
          </w:tcPr>
          <w:p w14:paraId="323183C3"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540" w:type="pct"/>
            <w:hideMark/>
          </w:tcPr>
          <w:p w14:paraId="30988BEF"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569" w:type="pct"/>
            <w:hideMark/>
          </w:tcPr>
          <w:p w14:paraId="673D1D39"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40.694 </w:t>
            </w:r>
          </w:p>
        </w:tc>
        <w:tc>
          <w:tcPr>
            <w:tcW w:w="554" w:type="pct"/>
          </w:tcPr>
          <w:p w14:paraId="0C38AA35" w14:textId="29E65EDD"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59.020 </w:t>
            </w:r>
          </w:p>
        </w:tc>
        <w:tc>
          <w:tcPr>
            <w:tcW w:w="553" w:type="pct"/>
            <w:hideMark/>
          </w:tcPr>
          <w:p w14:paraId="2E9705E6" w14:textId="2D8A594D" w:rsidR="008E0D54" w:rsidRPr="00623594" w:rsidRDefault="008E0D54" w:rsidP="008A1761">
            <w:pPr>
              <w:spacing w:before="120" w:after="120"/>
              <w:ind w:left="120" w:right="120"/>
              <w:jc w:val="right"/>
              <w:rPr>
                <w:rFonts w:ascii="Times New Roman" w:eastAsia="Times New Roman" w:hAnsi="Times New Roman" w:cs="Times New Roman"/>
              </w:rPr>
            </w:pPr>
          </w:p>
        </w:tc>
        <w:tc>
          <w:tcPr>
            <w:tcW w:w="600" w:type="pct"/>
            <w:hideMark/>
          </w:tcPr>
          <w:p w14:paraId="72CA1B7F"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39.896 </w:t>
            </w:r>
          </w:p>
        </w:tc>
        <w:tc>
          <w:tcPr>
            <w:tcW w:w="600" w:type="pct"/>
          </w:tcPr>
          <w:p w14:paraId="0032860F" w14:textId="66DCB29E"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32.090</w:t>
            </w:r>
            <w:r w:rsidR="008E0D54" w:rsidRPr="00623594">
              <w:rPr>
                <w:rFonts w:ascii="Times New Roman" w:eastAsia="Times New Roman" w:hAnsi="Times New Roman" w:cs="Times New Roman"/>
              </w:rPr>
              <w:t xml:space="preserve"> </w:t>
            </w:r>
          </w:p>
        </w:tc>
        <w:tc>
          <w:tcPr>
            <w:tcW w:w="597" w:type="pct"/>
            <w:hideMark/>
          </w:tcPr>
          <w:p w14:paraId="4E8DDA43" w14:textId="2F90ADA6"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 </w:t>
            </w:r>
          </w:p>
        </w:tc>
      </w:tr>
      <w:tr w:rsidR="008E0D54" w:rsidRPr="00623594" w14:paraId="096F144C" w14:textId="77777777" w:rsidTr="003C1D06">
        <w:tc>
          <w:tcPr>
            <w:tcW w:w="379" w:type="pct"/>
            <w:hideMark/>
          </w:tcPr>
          <w:p w14:paraId="64D6BCA8"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8 </w:t>
            </w:r>
          </w:p>
        </w:tc>
        <w:tc>
          <w:tcPr>
            <w:tcW w:w="607" w:type="pct"/>
            <w:hideMark/>
          </w:tcPr>
          <w:p w14:paraId="1D1073FE"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540" w:type="pct"/>
            <w:hideMark/>
          </w:tcPr>
          <w:p w14:paraId="1B3E8D86"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569" w:type="pct"/>
            <w:hideMark/>
          </w:tcPr>
          <w:p w14:paraId="49C814A3"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41.179 </w:t>
            </w:r>
          </w:p>
        </w:tc>
        <w:tc>
          <w:tcPr>
            <w:tcW w:w="554" w:type="pct"/>
          </w:tcPr>
          <w:p w14:paraId="47B1F214" w14:textId="05D20C5F"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66.806 </w:t>
            </w:r>
          </w:p>
        </w:tc>
        <w:tc>
          <w:tcPr>
            <w:tcW w:w="553" w:type="pct"/>
            <w:hideMark/>
          </w:tcPr>
          <w:p w14:paraId="1BCC8B95" w14:textId="3BBD3F40"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45.646</w:t>
            </w:r>
            <w:r w:rsidR="008E0D54" w:rsidRPr="00623594">
              <w:rPr>
                <w:rFonts w:ascii="Times New Roman" w:eastAsia="Times New Roman" w:hAnsi="Times New Roman" w:cs="Times New Roman"/>
              </w:rPr>
              <w:t xml:space="preserve"> </w:t>
            </w:r>
          </w:p>
        </w:tc>
        <w:tc>
          <w:tcPr>
            <w:tcW w:w="600" w:type="pct"/>
            <w:hideMark/>
          </w:tcPr>
          <w:p w14:paraId="111388DB"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40.371 </w:t>
            </w:r>
          </w:p>
        </w:tc>
        <w:tc>
          <w:tcPr>
            <w:tcW w:w="600" w:type="pct"/>
          </w:tcPr>
          <w:p w14:paraId="13AB123A" w14:textId="66304AA5"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37.638</w:t>
            </w:r>
            <w:r w:rsidR="008E0D54" w:rsidRPr="00623594">
              <w:rPr>
                <w:rFonts w:ascii="Times New Roman" w:eastAsia="Times New Roman" w:hAnsi="Times New Roman" w:cs="Times New Roman"/>
              </w:rPr>
              <w:t xml:space="preserve"> </w:t>
            </w:r>
          </w:p>
        </w:tc>
        <w:tc>
          <w:tcPr>
            <w:tcW w:w="597" w:type="pct"/>
            <w:hideMark/>
          </w:tcPr>
          <w:p w14:paraId="3575F61A" w14:textId="65AC9852"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19.591</w:t>
            </w:r>
            <w:r w:rsidR="00EE4414" w:rsidRPr="00623594">
              <w:rPr>
                <w:rFonts w:ascii="Times New Roman" w:eastAsia="Times New Roman" w:hAnsi="Times New Roman" w:cs="Times New Roman"/>
              </w:rPr>
              <w:t xml:space="preserve"> </w:t>
            </w:r>
          </w:p>
        </w:tc>
      </w:tr>
      <w:tr w:rsidR="008E0D54" w:rsidRPr="00623594" w14:paraId="37770F99" w14:textId="77777777" w:rsidTr="003C1D06">
        <w:tc>
          <w:tcPr>
            <w:tcW w:w="379" w:type="pct"/>
            <w:hideMark/>
          </w:tcPr>
          <w:p w14:paraId="056A5AB7"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9 </w:t>
            </w:r>
          </w:p>
        </w:tc>
        <w:tc>
          <w:tcPr>
            <w:tcW w:w="607" w:type="pct"/>
            <w:hideMark/>
          </w:tcPr>
          <w:p w14:paraId="5C26CD4F"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540" w:type="pct"/>
            <w:hideMark/>
          </w:tcPr>
          <w:p w14:paraId="579F3DB1"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569" w:type="pct"/>
            <w:hideMark/>
          </w:tcPr>
          <w:p w14:paraId="130EA205"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37.304 </w:t>
            </w:r>
          </w:p>
        </w:tc>
        <w:tc>
          <w:tcPr>
            <w:tcW w:w="554" w:type="pct"/>
          </w:tcPr>
          <w:p w14:paraId="011683BF"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53" w:type="pct"/>
            <w:hideMark/>
          </w:tcPr>
          <w:p w14:paraId="336A50D1" w14:textId="10A0BA44" w:rsidR="008E0D54" w:rsidRPr="00623594" w:rsidRDefault="008E0D54" w:rsidP="008A1761">
            <w:pPr>
              <w:spacing w:before="120" w:after="120"/>
              <w:ind w:left="120" w:right="120"/>
              <w:jc w:val="right"/>
              <w:rPr>
                <w:rFonts w:ascii="Times New Roman" w:eastAsia="Times New Roman" w:hAnsi="Times New Roman" w:cs="Times New Roman"/>
              </w:rPr>
            </w:pPr>
          </w:p>
        </w:tc>
        <w:tc>
          <w:tcPr>
            <w:tcW w:w="600" w:type="pct"/>
            <w:hideMark/>
          </w:tcPr>
          <w:p w14:paraId="10AB21D8"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36.573 </w:t>
            </w:r>
          </w:p>
        </w:tc>
        <w:tc>
          <w:tcPr>
            <w:tcW w:w="600" w:type="pct"/>
          </w:tcPr>
          <w:p w14:paraId="4A5482CA"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97" w:type="pct"/>
            <w:hideMark/>
          </w:tcPr>
          <w:p w14:paraId="103E0CA0" w14:textId="24E6EE66" w:rsidR="008E0D54" w:rsidRPr="00623594" w:rsidRDefault="008E0D54" w:rsidP="008A1761">
            <w:pPr>
              <w:spacing w:before="120" w:after="120"/>
              <w:ind w:left="120" w:right="120"/>
              <w:jc w:val="right"/>
              <w:rPr>
                <w:rFonts w:ascii="Times New Roman" w:eastAsia="Times New Roman" w:hAnsi="Times New Roman" w:cs="Times New Roman"/>
              </w:rPr>
            </w:pPr>
          </w:p>
        </w:tc>
      </w:tr>
      <w:tr w:rsidR="008E0D54" w:rsidRPr="00623594" w14:paraId="21F9D116" w14:textId="77777777" w:rsidTr="003C1D06">
        <w:tc>
          <w:tcPr>
            <w:tcW w:w="379" w:type="pct"/>
            <w:hideMark/>
          </w:tcPr>
          <w:p w14:paraId="6D9E2045" w14:textId="77777777"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10 </w:t>
            </w:r>
          </w:p>
        </w:tc>
        <w:tc>
          <w:tcPr>
            <w:tcW w:w="607" w:type="pct"/>
            <w:hideMark/>
          </w:tcPr>
          <w:p w14:paraId="6648E00A"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540" w:type="pct"/>
            <w:hideMark/>
          </w:tcPr>
          <w:p w14:paraId="14C7CBE8" w14:textId="77777777" w:rsidR="008E0D54" w:rsidRPr="00623594" w:rsidRDefault="008E0D54" w:rsidP="008A1761">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569" w:type="pct"/>
            <w:hideMark/>
          </w:tcPr>
          <w:p w14:paraId="4FE648D0"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554" w:type="pct"/>
          </w:tcPr>
          <w:p w14:paraId="4FD22B34" w14:textId="663141F2" w:rsidR="008E0D54" w:rsidRPr="00623594" w:rsidRDefault="008E0D54" w:rsidP="008A1761">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123.250 </w:t>
            </w:r>
          </w:p>
        </w:tc>
        <w:tc>
          <w:tcPr>
            <w:tcW w:w="553" w:type="pct"/>
            <w:hideMark/>
          </w:tcPr>
          <w:p w14:paraId="508442FB" w14:textId="295C6FB6"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125.169</w:t>
            </w:r>
            <w:r w:rsidR="008E0D54" w:rsidRPr="00623594">
              <w:rPr>
                <w:rFonts w:ascii="Times New Roman" w:eastAsia="Times New Roman" w:hAnsi="Times New Roman" w:cs="Times New Roman"/>
              </w:rPr>
              <w:t xml:space="preserve"> </w:t>
            </w:r>
          </w:p>
        </w:tc>
        <w:tc>
          <w:tcPr>
            <w:tcW w:w="600" w:type="pct"/>
            <w:hideMark/>
          </w:tcPr>
          <w:p w14:paraId="7D0A74D7" w14:textId="77777777" w:rsidR="008E0D54" w:rsidRPr="00623594" w:rsidRDefault="008E0D54" w:rsidP="008A1761">
            <w:pPr>
              <w:spacing w:before="120" w:after="120"/>
              <w:ind w:left="120" w:right="120"/>
              <w:jc w:val="right"/>
              <w:rPr>
                <w:rFonts w:ascii="Times New Roman" w:eastAsia="Times New Roman" w:hAnsi="Times New Roman" w:cs="Times New Roman"/>
              </w:rPr>
            </w:pPr>
          </w:p>
        </w:tc>
        <w:tc>
          <w:tcPr>
            <w:tcW w:w="600" w:type="pct"/>
          </w:tcPr>
          <w:p w14:paraId="1FD8A3EE" w14:textId="5A365E80"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76.335</w:t>
            </w:r>
            <w:r w:rsidR="008E0D54" w:rsidRPr="00623594">
              <w:rPr>
                <w:rFonts w:ascii="Times New Roman" w:eastAsia="Times New Roman" w:hAnsi="Times New Roman" w:cs="Times New Roman"/>
              </w:rPr>
              <w:t xml:space="preserve"> </w:t>
            </w:r>
          </w:p>
        </w:tc>
        <w:tc>
          <w:tcPr>
            <w:tcW w:w="597" w:type="pct"/>
            <w:hideMark/>
          </w:tcPr>
          <w:p w14:paraId="15315E42" w14:textId="72D435FB" w:rsidR="008E0D54" w:rsidRPr="00623594" w:rsidRDefault="007263F2" w:rsidP="008A1761">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53.721</w:t>
            </w:r>
          </w:p>
        </w:tc>
      </w:tr>
    </w:tbl>
    <w:p w14:paraId="07D6FAEF" w14:textId="77777777" w:rsidR="00623594" w:rsidRDefault="00623594" w:rsidP="00623594">
      <w:pPr>
        <w:spacing w:after="0" w:line="360" w:lineRule="auto"/>
        <w:outlineLvl w:val="2"/>
        <w:rPr>
          <w:rFonts w:ascii="Times New Roman" w:eastAsia="Times New Roman" w:hAnsi="Times New Roman" w:cs="Times New Roman"/>
          <w:b/>
          <w:bCs/>
        </w:rPr>
      </w:pPr>
    </w:p>
    <w:p w14:paraId="5D65504E" w14:textId="77777777" w:rsidR="008A1761" w:rsidRPr="00623594" w:rsidRDefault="008A1761" w:rsidP="00623594">
      <w:pPr>
        <w:spacing w:after="0" w:line="360" w:lineRule="auto"/>
        <w:outlineLvl w:val="2"/>
        <w:rPr>
          <w:rFonts w:ascii="Times New Roman" w:eastAsia="Times New Roman" w:hAnsi="Times New Roman" w:cs="Times New Roman"/>
          <w:b/>
          <w:bCs/>
        </w:rPr>
      </w:pPr>
      <w:r w:rsidRPr="00623594">
        <w:rPr>
          <w:rFonts w:ascii="Times New Roman" w:eastAsia="Times New Roman" w:hAnsi="Times New Roman" w:cs="Times New Roman"/>
          <w:b/>
          <w:bCs/>
        </w:rPr>
        <w:t>Average number of forecasts by period of time</w:t>
      </w:r>
    </w:p>
    <w:p w14:paraId="12C6A3FE" w14:textId="77777777" w:rsidR="008A1761" w:rsidRPr="00623594" w:rsidRDefault="008A1761" w:rsidP="00623594">
      <w:pPr>
        <w:spacing w:after="0" w:line="360" w:lineRule="auto"/>
        <w:rPr>
          <w:rFonts w:ascii="Times New Roman" w:eastAsia="Times New Roman" w:hAnsi="Times New Roman" w:cs="Times New Roman"/>
        </w:rPr>
      </w:pPr>
      <w:r w:rsidRPr="00623594">
        <w:rPr>
          <w:rFonts w:ascii="Times New Roman" w:eastAsia="Times New Roman" w:hAnsi="Times New Roman" w:cs="Times New Roman"/>
        </w:rPr>
        <w:t>This includes how many forecasts, on average, a participant made during the first week, the middle two weeks, and the last week of all IFPs. These figures exclude IFPs that were not open for at least 2 weeks, only evaluated for IFPs that closed during each respective year.</w:t>
      </w:r>
    </w:p>
    <w:tbl>
      <w:tblPr>
        <w:tblStyle w:val="TableGrid"/>
        <w:tblW w:w="9198" w:type="dxa"/>
        <w:tblLook w:val="04A0" w:firstRow="1" w:lastRow="0" w:firstColumn="1" w:lastColumn="0" w:noHBand="0" w:noVBand="1"/>
      </w:tblPr>
      <w:tblGrid>
        <w:gridCol w:w="676"/>
        <w:gridCol w:w="1194"/>
        <w:gridCol w:w="1048"/>
        <w:gridCol w:w="2140"/>
        <w:gridCol w:w="2160"/>
        <w:gridCol w:w="1980"/>
      </w:tblGrid>
      <w:tr w:rsidR="005325D7" w:rsidRPr="00623594" w14:paraId="4F7BFAE0" w14:textId="77777777" w:rsidTr="003C1D06">
        <w:tc>
          <w:tcPr>
            <w:tcW w:w="0" w:type="auto"/>
          </w:tcPr>
          <w:p w14:paraId="698E1113" w14:textId="77777777" w:rsidR="005325D7" w:rsidRPr="00623594" w:rsidRDefault="005325D7" w:rsidP="001234DA">
            <w:pPr>
              <w:jc w:val="center"/>
              <w:rPr>
                <w:rFonts w:ascii="Times New Roman" w:eastAsia="Times New Roman" w:hAnsi="Times New Roman" w:cs="Times New Roman"/>
                <w:b/>
                <w:bCs/>
              </w:rPr>
            </w:pPr>
          </w:p>
        </w:tc>
        <w:tc>
          <w:tcPr>
            <w:tcW w:w="0" w:type="auto"/>
            <w:hideMark/>
          </w:tcPr>
          <w:p w14:paraId="0A3202E3" w14:textId="7777777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Elicitation </w:t>
            </w:r>
          </w:p>
        </w:tc>
        <w:tc>
          <w:tcPr>
            <w:tcW w:w="0" w:type="auto"/>
            <w:hideMark/>
          </w:tcPr>
          <w:p w14:paraId="3BA5710B" w14:textId="7777777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Training </w:t>
            </w:r>
          </w:p>
        </w:tc>
        <w:tc>
          <w:tcPr>
            <w:tcW w:w="2140" w:type="dxa"/>
            <w:hideMark/>
          </w:tcPr>
          <w:p w14:paraId="54EE7DC6" w14:textId="7777777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Average # of </w:t>
            </w:r>
            <w:proofErr w:type="spellStart"/>
            <w:r w:rsidRPr="00623594">
              <w:rPr>
                <w:rFonts w:ascii="Times New Roman" w:eastAsia="Times New Roman" w:hAnsi="Times New Roman" w:cs="Times New Roman"/>
                <w:b/>
                <w:bCs/>
              </w:rPr>
              <w:t>Wk</w:t>
            </w:r>
            <w:proofErr w:type="spellEnd"/>
            <w:r w:rsidRPr="00623594">
              <w:rPr>
                <w:rFonts w:ascii="Times New Roman" w:eastAsia="Times New Roman" w:hAnsi="Times New Roman" w:cs="Times New Roman"/>
                <w:b/>
                <w:bCs/>
              </w:rPr>
              <w:t xml:space="preserve"> 1 </w:t>
            </w:r>
            <w:proofErr w:type="spellStart"/>
            <w:r w:rsidRPr="00623594">
              <w:rPr>
                <w:rFonts w:ascii="Times New Roman" w:eastAsia="Times New Roman" w:hAnsi="Times New Roman" w:cs="Times New Roman"/>
                <w:b/>
                <w:bCs/>
              </w:rPr>
              <w:t>FCasts</w:t>
            </w:r>
            <w:proofErr w:type="spellEnd"/>
            <w:r w:rsidRPr="00623594">
              <w:rPr>
                <w:rFonts w:ascii="Times New Roman" w:eastAsia="Times New Roman" w:hAnsi="Times New Roman" w:cs="Times New Roman"/>
                <w:b/>
                <w:bCs/>
              </w:rPr>
              <w:t xml:space="preserve"> Year 1 </w:t>
            </w:r>
          </w:p>
        </w:tc>
        <w:tc>
          <w:tcPr>
            <w:tcW w:w="2160" w:type="dxa"/>
          </w:tcPr>
          <w:p w14:paraId="02563C3B" w14:textId="6E6E394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Average # of </w:t>
            </w:r>
            <w:proofErr w:type="spellStart"/>
            <w:r w:rsidRPr="00623594">
              <w:rPr>
                <w:rFonts w:ascii="Times New Roman" w:eastAsia="Times New Roman" w:hAnsi="Times New Roman" w:cs="Times New Roman"/>
                <w:b/>
                <w:bCs/>
              </w:rPr>
              <w:t>Wk</w:t>
            </w:r>
            <w:proofErr w:type="spellEnd"/>
            <w:r w:rsidRPr="00623594">
              <w:rPr>
                <w:rFonts w:ascii="Times New Roman" w:eastAsia="Times New Roman" w:hAnsi="Times New Roman" w:cs="Times New Roman"/>
                <w:b/>
                <w:bCs/>
              </w:rPr>
              <w:t xml:space="preserve"> 1 </w:t>
            </w:r>
            <w:proofErr w:type="spellStart"/>
            <w:r w:rsidRPr="00623594">
              <w:rPr>
                <w:rFonts w:ascii="Times New Roman" w:eastAsia="Times New Roman" w:hAnsi="Times New Roman" w:cs="Times New Roman"/>
                <w:b/>
                <w:bCs/>
              </w:rPr>
              <w:t>FCasts</w:t>
            </w:r>
            <w:proofErr w:type="spellEnd"/>
            <w:r w:rsidRPr="00623594">
              <w:rPr>
                <w:rFonts w:ascii="Times New Roman" w:eastAsia="Times New Roman" w:hAnsi="Times New Roman" w:cs="Times New Roman"/>
                <w:b/>
                <w:bCs/>
              </w:rPr>
              <w:t xml:space="preserve"> Year 2 </w:t>
            </w:r>
          </w:p>
        </w:tc>
        <w:tc>
          <w:tcPr>
            <w:tcW w:w="1980" w:type="dxa"/>
            <w:hideMark/>
          </w:tcPr>
          <w:p w14:paraId="5C5BF968" w14:textId="3D5491EC" w:rsidR="005325D7" w:rsidRPr="00623594" w:rsidRDefault="005325D7" w:rsidP="00B12825">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Average # of </w:t>
            </w:r>
            <w:proofErr w:type="spellStart"/>
            <w:r w:rsidRPr="00623594">
              <w:rPr>
                <w:rFonts w:ascii="Times New Roman" w:eastAsia="Times New Roman" w:hAnsi="Times New Roman" w:cs="Times New Roman"/>
                <w:b/>
                <w:bCs/>
              </w:rPr>
              <w:t>Wk</w:t>
            </w:r>
            <w:proofErr w:type="spellEnd"/>
            <w:r w:rsidRPr="00623594">
              <w:rPr>
                <w:rFonts w:ascii="Times New Roman" w:eastAsia="Times New Roman" w:hAnsi="Times New Roman" w:cs="Times New Roman"/>
                <w:b/>
                <w:bCs/>
              </w:rPr>
              <w:t xml:space="preserve"> 1 </w:t>
            </w:r>
            <w:proofErr w:type="spellStart"/>
            <w:r w:rsidRPr="00623594">
              <w:rPr>
                <w:rFonts w:ascii="Times New Roman" w:eastAsia="Times New Roman" w:hAnsi="Times New Roman" w:cs="Times New Roman"/>
                <w:b/>
                <w:bCs/>
              </w:rPr>
              <w:t>FCasts</w:t>
            </w:r>
            <w:proofErr w:type="spellEnd"/>
            <w:r w:rsidRPr="00623594">
              <w:rPr>
                <w:rFonts w:ascii="Times New Roman" w:eastAsia="Times New Roman" w:hAnsi="Times New Roman" w:cs="Times New Roman"/>
                <w:b/>
                <w:bCs/>
              </w:rPr>
              <w:t xml:space="preserve"> Year </w:t>
            </w:r>
            <w:r w:rsidR="00B12825">
              <w:rPr>
                <w:rFonts w:ascii="Times New Roman" w:eastAsia="Times New Roman" w:hAnsi="Times New Roman" w:cs="Times New Roman"/>
                <w:b/>
                <w:bCs/>
              </w:rPr>
              <w:t>3</w:t>
            </w:r>
            <w:r w:rsidR="00B12825" w:rsidRPr="00623594">
              <w:rPr>
                <w:rFonts w:ascii="Times New Roman" w:eastAsia="Times New Roman" w:hAnsi="Times New Roman" w:cs="Times New Roman"/>
                <w:b/>
                <w:bCs/>
              </w:rPr>
              <w:t xml:space="preserve"> </w:t>
            </w:r>
          </w:p>
        </w:tc>
      </w:tr>
      <w:tr w:rsidR="005325D7" w:rsidRPr="00623594" w14:paraId="5E5B79A5" w14:textId="77777777" w:rsidTr="003C1D06">
        <w:tc>
          <w:tcPr>
            <w:tcW w:w="0" w:type="auto"/>
            <w:hideMark/>
          </w:tcPr>
          <w:p w14:paraId="62543306"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0" w:type="auto"/>
            <w:hideMark/>
          </w:tcPr>
          <w:p w14:paraId="53364A3D"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0" w:type="auto"/>
            <w:hideMark/>
          </w:tcPr>
          <w:p w14:paraId="64CAF6ED"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2140" w:type="dxa"/>
            <w:hideMark/>
          </w:tcPr>
          <w:p w14:paraId="596FCA19" w14:textId="5227C416" w:rsidR="005325D7" w:rsidRPr="00623594" w:rsidRDefault="0049715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32.112</w:t>
            </w:r>
            <w:r w:rsidR="005325D7" w:rsidRPr="00623594">
              <w:rPr>
                <w:rFonts w:ascii="Times New Roman" w:eastAsia="Times New Roman" w:hAnsi="Times New Roman" w:cs="Times New Roman"/>
              </w:rPr>
              <w:t xml:space="preserve"> </w:t>
            </w:r>
          </w:p>
        </w:tc>
        <w:tc>
          <w:tcPr>
            <w:tcW w:w="2160" w:type="dxa"/>
          </w:tcPr>
          <w:p w14:paraId="6A37C688" w14:textId="5A9A5B07" w:rsidR="005325D7" w:rsidRPr="00623594" w:rsidRDefault="0049715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35.694</w:t>
            </w:r>
            <w:r w:rsidR="005325D7" w:rsidRPr="00623594">
              <w:rPr>
                <w:rFonts w:ascii="Times New Roman" w:eastAsia="Times New Roman" w:hAnsi="Times New Roman" w:cs="Times New Roman"/>
              </w:rPr>
              <w:t xml:space="preserve"> </w:t>
            </w:r>
          </w:p>
        </w:tc>
        <w:tc>
          <w:tcPr>
            <w:tcW w:w="1980" w:type="dxa"/>
            <w:hideMark/>
          </w:tcPr>
          <w:p w14:paraId="30A8FF6B" w14:textId="6EA30FFB" w:rsidR="005325D7" w:rsidRPr="00623594" w:rsidRDefault="0049715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22.357</w:t>
            </w:r>
          </w:p>
        </w:tc>
      </w:tr>
      <w:tr w:rsidR="005325D7" w:rsidRPr="00623594" w14:paraId="452E8831" w14:textId="77777777" w:rsidTr="003C1D06">
        <w:tc>
          <w:tcPr>
            <w:tcW w:w="0" w:type="auto"/>
            <w:hideMark/>
          </w:tcPr>
          <w:p w14:paraId="76569D9C"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0" w:type="auto"/>
            <w:hideMark/>
          </w:tcPr>
          <w:p w14:paraId="73E94E5F"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0" w:type="auto"/>
            <w:hideMark/>
          </w:tcPr>
          <w:p w14:paraId="58709782"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2140" w:type="dxa"/>
            <w:hideMark/>
          </w:tcPr>
          <w:p w14:paraId="72713FF3" w14:textId="00A8F45E" w:rsidR="005325D7" w:rsidRPr="00623594" w:rsidRDefault="0049715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24.878</w:t>
            </w:r>
            <w:r w:rsidR="005325D7" w:rsidRPr="00623594">
              <w:rPr>
                <w:rFonts w:ascii="Times New Roman" w:eastAsia="Times New Roman" w:hAnsi="Times New Roman" w:cs="Times New Roman"/>
              </w:rPr>
              <w:t xml:space="preserve"> </w:t>
            </w:r>
          </w:p>
        </w:tc>
        <w:tc>
          <w:tcPr>
            <w:tcW w:w="2160" w:type="dxa"/>
          </w:tcPr>
          <w:p w14:paraId="32C35D79" w14:textId="6CB36814" w:rsidR="005325D7" w:rsidRPr="00623594" w:rsidRDefault="0049715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26.976</w:t>
            </w:r>
            <w:r w:rsidR="005325D7" w:rsidRPr="00623594">
              <w:rPr>
                <w:rFonts w:ascii="Times New Roman" w:eastAsia="Times New Roman" w:hAnsi="Times New Roman" w:cs="Times New Roman"/>
              </w:rPr>
              <w:t xml:space="preserve"> </w:t>
            </w:r>
          </w:p>
        </w:tc>
        <w:tc>
          <w:tcPr>
            <w:tcW w:w="1980" w:type="dxa"/>
            <w:hideMark/>
          </w:tcPr>
          <w:p w14:paraId="7DAF326D" w14:textId="68A5942F" w:rsidR="005325D7" w:rsidRPr="00623594" w:rsidRDefault="00014F8F"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20.077</w:t>
            </w:r>
          </w:p>
        </w:tc>
      </w:tr>
      <w:tr w:rsidR="005325D7" w:rsidRPr="00623594" w14:paraId="182F6779" w14:textId="77777777" w:rsidTr="003C1D06">
        <w:tc>
          <w:tcPr>
            <w:tcW w:w="0" w:type="auto"/>
            <w:hideMark/>
          </w:tcPr>
          <w:p w14:paraId="252B9EBD"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3 </w:t>
            </w:r>
          </w:p>
        </w:tc>
        <w:tc>
          <w:tcPr>
            <w:tcW w:w="0" w:type="auto"/>
            <w:hideMark/>
          </w:tcPr>
          <w:p w14:paraId="15757175"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0" w:type="auto"/>
            <w:hideMark/>
          </w:tcPr>
          <w:p w14:paraId="558E6334"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2140" w:type="dxa"/>
            <w:hideMark/>
          </w:tcPr>
          <w:p w14:paraId="5280A997" w14:textId="39ACAE5E" w:rsidR="005325D7" w:rsidRPr="00623594" w:rsidRDefault="00E13F6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27.477</w:t>
            </w:r>
            <w:r w:rsidR="005325D7" w:rsidRPr="00623594">
              <w:rPr>
                <w:rFonts w:ascii="Times New Roman" w:eastAsia="Times New Roman" w:hAnsi="Times New Roman" w:cs="Times New Roman"/>
              </w:rPr>
              <w:t xml:space="preserve"> </w:t>
            </w:r>
          </w:p>
        </w:tc>
        <w:tc>
          <w:tcPr>
            <w:tcW w:w="2160" w:type="dxa"/>
          </w:tcPr>
          <w:p w14:paraId="067CB1A6"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980" w:type="dxa"/>
            <w:hideMark/>
          </w:tcPr>
          <w:p w14:paraId="2CF6EEAE" w14:textId="0BE5B5D0" w:rsidR="005325D7" w:rsidRPr="00623594" w:rsidRDefault="005325D7" w:rsidP="001234DA">
            <w:pPr>
              <w:spacing w:before="120" w:after="120"/>
              <w:ind w:left="120" w:right="120"/>
              <w:jc w:val="right"/>
              <w:rPr>
                <w:rFonts w:ascii="Times New Roman" w:eastAsia="Times New Roman" w:hAnsi="Times New Roman" w:cs="Times New Roman"/>
              </w:rPr>
            </w:pPr>
          </w:p>
        </w:tc>
      </w:tr>
      <w:tr w:rsidR="005325D7" w:rsidRPr="00623594" w14:paraId="38778DA1" w14:textId="77777777" w:rsidTr="003C1D06">
        <w:tc>
          <w:tcPr>
            <w:tcW w:w="0" w:type="auto"/>
            <w:hideMark/>
          </w:tcPr>
          <w:p w14:paraId="6DA153C3"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0" w:type="auto"/>
            <w:hideMark/>
          </w:tcPr>
          <w:p w14:paraId="611752A1"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0" w:type="auto"/>
            <w:hideMark/>
          </w:tcPr>
          <w:p w14:paraId="56C9CED1"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2140" w:type="dxa"/>
            <w:hideMark/>
          </w:tcPr>
          <w:p w14:paraId="17100A16" w14:textId="30AA2F21" w:rsidR="005325D7" w:rsidRPr="00623594" w:rsidRDefault="00E13F6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35.391</w:t>
            </w:r>
            <w:r w:rsidR="005325D7" w:rsidRPr="00623594">
              <w:rPr>
                <w:rFonts w:ascii="Times New Roman" w:eastAsia="Times New Roman" w:hAnsi="Times New Roman" w:cs="Times New Roman"/>
              </w:rPr>
              <w:t xml:space="preserve"> </w:t>
            </w:r>
          </w:p>
        </w:tc>
        <w:tc>
          <w:tcPr>
            <w:tcW w:w="2160" w:type="dxa"/>
          </w:tcPr>
          <w:p w14:paraId="43EECB08"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980" w:type="dxa"/>
            <w:hideMark/>
          </w:tcPr>
          <w:p w14:paraId="5D5F9F85" w14:textId="78B7F2E9" w:rsidR="005325D7" w:rsidRPr="00623594" w:rsidRDefault="005325D7" w:rsidP="001234DA">
            <w:pPr>
              <w:spacing w:before="120" w:after="120"/>
              <w:ind w:left="120" w:right="120"/>
              <w:jc w:val="right"/>
              <w:rPr>
                <w:rFonts w:ascii="Times New Roman" w:eastAsia="Times New Roman" w:hAnsi="Times New Roman" w:cs="Times New Roman"/>
              </w:rPr>
            </w:pPr>
          </w:p>
        </w:tc>
      </w:tr>
      <w:tr w:rsidR="005325D7" w:rsidRPr="00623594" w14:paraId="5A04E43F" w14:textId="77777777" w:rsidTr="003C1D06">
        <w:tc>
          <w:tcPr>
            <w:tcW w:w="0" w:type="auto"/>
            <w:hideMark/>
          </w:tcPr>
          <w:p w14:paraId="5D812AEF"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0" w:type="auto"/>
            <w:hideMark/>
          </w:tcPr>
          <w:p w14:paraId="3F58FDAC"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0" w:type="auto"/>
            <w:hideMark/>
          </w:tcPr>
          <w:p w14:paraId="54088A12"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2140" w:type="dxa"/>
            <w:hideMark/>
          </w:tcPr>
          <w:p w14:paraId="66A5C587" w14:textId="0BDEDCCF" w:rsidR="005325D7" w:rsidRPr="00623594" w:rsidRDefault="00E13F6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31.192</w:t>
            </w:r>
            <w:r w:rsidR="005325D7" w:rsidRPr="00623594">
              <w:rPr>
                <w:rFonts w:ascii="Times New Roman" w:eastAsia="Times New Roman" w:hAnsi="Times New Roman" w:cs="Times New Roman"/>
              </w:rPr>
              <w:t xml:space="preserve"> </w:t>
            </w:r>
          </w:p>
        </w:tc>
        <w:tc>
          <w:tcPr>
            <w:tcW w:w="2160" w:type="dxa"/>
          </w:tcPr>
          <w:p w14:paraId="1C5CB094"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980" w:type="dxa"/>
            <w:hideMark/>
          </w:tcPr>
          <w:p w14:paraId="0097C8F4" w14:textId="3AEFCB72" w:rsidR="005325D7" w:rsidRPr="00623594" w:rsidRDefault="005325D7" w:rsidP="001234DA">
            <w:pPr>
              <w:spacing w:before="120" w:after="120"/>
              <w:ind w:left="120" w:right="120"/>
              <w:jc w:val="right"/>
              <w:rPr>
                <w:rFonts w:ascii="Times New Roman" w:eastAsia="Times New Roman" w:hAnsi="Times New Roman" w:cs="Times New Roman"/>
              </w:rPr>
            </w:pPr>
          </w:p>
        </w:tc>
      </w:tr>
      <w:tr w:rsidR="005325D7" w:rsidRPr="00623594" w14:paraId="045A5E6B" w14:textId="77777777" w:rsidTr="003C1D06">
        <w:tc>
          <w:tcPr>
            <w:tcW w:w="0" w:type="auto"/>
            <w:hideMark/>
          </w:tcPr>
          <w:p w14:paraId="08B53A28"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6 </w:t>
            </w:r>
          </w:p>
        </w:tc>
        <w:tc>
          <w:tcPr>
            <w:tcW w:w="0" w:type="auto"/>
            <w:hideMark/>
          </w:tcPr>
          <w:p w14:paraId="2B84B360"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0" w:type="auto"/>
            <w:hideMark/>
          </w:tcPr>
          <w:p w14:paraId="1CE22F1C"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2140" w:type="dxa"/>
            <w:hideMark/>
          </w:tcPr>
          <w:p w14:paraId="2C3618B8" w14:textId="7FC9A02D" w:rsidR="005325D7" w:rsidRPr="00623594" w:rsidRDefault="00E13F6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30.934</w:t>
            </w:r>
            <w:r w:rsidR="005325D7" w:rsidRPr="00623594">
              <w:rPr>
                <w:rFonts w:ascii="Times New Roman" w:eastAsia="Times New Roman" w:hAnsi="Times New Roman" w:cs="Times New Roman"/>
              </w:rPr>
              <w:t xml:space="preserve"> </w:t>
            </w:r>
          </w:p>
        </w:tc>
        <w:tc>
          <w:tcPr>
            <w:tcW w:w="2160" w:type="dxa"/>
          </w:tcPr>
          <w:p w14:paraId="29452D85"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980" w:type="dxa"/>
            <w:hideMark/>
          </w:tcPr>
          <w:p w14:paraId="325F12A0" w14:textId="2AEEE147" w:rsidR="005325D7" w:rsidRPr="00623594" w:rsidRDefault="005325D7" w:rsidP="001234DA">
            <w:pPr>
              <w:spacing w:before="120" w:after="120"/>
              <w:ind w:left="120" w:right="120"/>
              <w:jc w:val="right"/>
              <w:rPr>
                <w:rFonts w:ascii="Times New Roman" w:eastAsia="Times New Roman" w:hAnsi="Times New Roman" w:cs="Times New Roman"/>
              </w:rPr>
            </w:pPr>
          </w:p>
        </w:tc>
      </w:tr>
      <w:tr w:rsidR="005325D7" w:rsidRPr="00623594" w14:paraId="695B3A13" w14:textId="77777777" w:rsidTr="003C1D06">
        <w:tc>
          <w:tcPr>
            <w:tcW w:w="0" w:type="auto"/>
            <w:hideMark/>
          </w:tcPr>
          <w:p w14:paraId="19E4DDA1"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 </w:t>
            </w:r>
          </w:p>
        </w:tc>
        <w:tc>
          <w:tcPr>
            <w:tcW w:w="0" w:type="auto"/>
            <w:hideMark/>
          </w:tcPr>
          <w:p w14:paraId="7C172A26"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0" w:type="auto"/>
            <w:hideMark/>
          </w:tcPr>
          <w:p w14:paraId="1FB8EAA5"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2140" w:type="dxa"/>
            <w:hideMark/>
          </w:tcPr>
          <w:p w14:paraId="140E72B8" w14:textId="7512DA47" w:rsidR="005325D7" w:rsidRPr="00623594" w:rsidRDefault="00E13F6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25.526</w:t>
            </w:r>
            <w:r w:rsidR="005325D7" w:rsidRPr="00623594">
              <w:rPr>
                <w:rFonts w:ascii="Times New Roman" w:eastAsia="Times New Roman" w:hAnsi="Times New Roman" w:cs="Times New Roman"/>
              </w:rPr>
              <w:t xml:space="preserve"> </w:t>
            </w:r>
          </w:p>
        </w:tc>
        <w:tc>
          <w:tcPr>
            <w:tcW w:w="2160" w:type="dxa"/>
          </w:tcPr>
          <w:p w14:paraId="6034CD34" w14:textId="6F4CC043"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19.873</w:t>
            </w:r>
            <w:r w:rsidR="005325D7" w:rsidRPr="00623594">
              <w:rPr>
                <w:rFonts w:ascii="Times New Roman" w:eastAsia="Times New Roman" w:hAnsi="Times New Roman" w:cs="Times New Roman"/>
              </w:rPr>
              <w:t xml:space="preserve"> </w:t>
            </w:r>
          </w:p>
        </w:tc>
        <w:tc>
          <w:tcPr>
            <w:tcW w:w="1980" w:type="dxa"/>
            <w:hideMark/>
          </w:tcPr>
          <w:p w14:paraId="0953A7DB" w14:textId="3332CB62" w:rsidR="005325D7" w:rsidRPr="00623594" w:rsidRDefault="005325D7" w:rsidP="001234DA">
            <w:pPr>
              <w:spacing w:before="120" w:after="120"/>
              <w:ind w:left="120" w:right="120"/>
              <w:jc w:val="right"/>
              <w:rPr>
                <w:rFonts w:ascii="Times New Roman" w:eastAsia="Times New Roman" w:hAnsi="Times New Roman" w:cs="Times New Roman"/>
              </w:rPr>
            </w:pPr>
          </w:p>
        </w:tc>
      </w:tr>
      <w:tr w:rsidR="005325D7" w:rsidRPr="00623594" w14:paraId="1D97EE07" w14:textId="77777777" w:rsidTr="003C1D06">
        <w:tc>
          <w:tcPr>
            <w:tcW w:w="0" w:type="auto"/>
            <w:hideMark/>
          </w:tcPr>
          <w:p w14:paraId="6BCFC99C"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8 </w:t>
            </w:r>
          </w:p>
        </w:tc>
        <w:tc>
          <w:tcPr>
            <w:tcW w:w="0" w:type="auto"/>
            <w:hideMark/>
          </w:tcPr>
          <w:p w14:paraId="1D76564B"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0" w:type="auto"/>
            <w:hideMark/>
          </w:tcPr>
          <w:p w14:paraId="5FD92F05"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2140" w:type="dxa"/>
            <w:hideMark/>
          </w:tcPr>
          <w:p w14:paraId="29EDC05D" w14:textId="6E78CEE3" w:rsidR="005325D7" w:rsidRPr="00623594" w:rsidRDefault="00E13F6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23.314</w:t>
            </w:r>
            <w:r w:rsidR="005325D7" w:rsidRPr="00623594">
              <w:rPr>
                <w:rFonts w:ascii="Times New Roman" w:eastAsia="Times New Roman" w:hAnsi="Times New Roman" w:cs="Times New Roman"/>
              </w:rPr>
              <w:t xml:space="preserve"> </w:t>
            </w:r>
          </w:p>
        </w:tc>
        <w:tc>
          <w:tcPr>
            <w:tcW w:w="2160" w:type="dxa"/>
          </w:tcPr>
          <w:p w14:paraId="79BD2161" w14:textId="2BA5C0BE"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25.237</w:t>
            </w:r>
            <w:r w:rsidR="005325D7" w:rsidRPr="00623594">
              <w:rPr>
                <w:rFonts w:ascii="Times New Roman" w:eastAsia="Times New Roman" w:hAnsi="Times New Roman" w:cs="Times New Roman"/>
              </w:rPr>
              <w:t xml:space="preserve"> </w:t>
            </w:r>
          </w:p>
        </w:tc>
        <w:tc>
          <w:tcPr>
            <w:tcW w:w="1980" w:type="dxa"/>
            <w:hideMark/>
          </w:tcPr>
          <w:p w14:paraId="20F978B1" w14:textId="10E0109E"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18.578</w:t>
            </w:r>
          </w:p>
        </w:tc>
      </w:tr>
      <w:tr w:rsidR="005325D7" w:rsidRPr="00623594" w14:paraId="2A5098CD" w14:textId="77777777" w:rsidTr="003C1D06">
        <w:tc>
          <w:tcPr>
            <w:tcW w:w="0" w:type="auto"/>
            <w:hideMark/>
          </w:tcPr>
          <w:p w14:paraId="68934035"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9 </w:t>
            </w:r>
          </w:p>
        </w:tc>
        <w:tc>
          <w:tcPr>
            <w:tcW w:w="0" w:type="auto"/>
            <w:hideMark/>
          </w:tcPr>
          <w:p w14:paraId="74131DE6"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0" w:type="auto"/>
            <w:hideMark/>
          </w:tcPr>
          <w:p w14:paraId="1C6EE8EF"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2140" w:type="dxa"/>
            <w:hideMark/>
          </w:tcPr>
          <w:p w14:paraId="65EACD59" w14:textId="7EEA3DD5" w:rsidR="005325D7" w:rsidRPr="00623594" w:rsidRDefault="00E13F61"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18.872</w:t>
            </w:r>
            <w:r w:rsidR="005325D7" w:rsidRPr="00623594">
              <w:rPr>
                <w:rFonts w:ascii="Times New Roman" w:eastAsia="Times New Roman" w:hAnsi="Times New Roman" w:cs="Times New Roman"/>
              </w:rPr>
              <w:t xml:space="preserve"> </w:t>
            </w:r>
          </w:p>
        </w:tc>
        <w:tc>
          <w:tcPr>
            <w:tcW w:w="2160" w:type="dxa"/>
          </w:tcPr>
          <w:p w14:paraId="5E34071C"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980" w:type="dxa"/>
            <w:hideMark/>
          </w:tcPr>
          <w:p w14:paraId="7BD4B5D5" w14:textId="67B6785A" w:rsidR="005325D7" w:rsidRPr="00623594" w:rsidRDefault="005325D7" w:rsidP="001234DA">
            <w:pPr>
              <w:spacing w:before="120" w:after="120"/>
              <w:ind w:left="120" w:right="120"/>
              <w:jc w:val="right"/>
              <w:rPr>
                <w:rFonts w:ascii="Times New Roman" w:eastAsia="Times New Roman" w:hAnsi="Times New Roman" w:cs="Times New Roman"/>
              </w:rPr>
            </w:pPr>
          </w:p>
        </w:tc>
      </w:tr>
      <w:tr w:rsidR="005325D7" w:rsidRPr="00623594" w14:paraId="20F46D13" w14:textId="77777777" w:rsidTr="003C1D06">
        <w:tc>
          <w:tcPr>
            <w:tcW w:w="0" w:type="auto"/>
            <w:hideMark/>
          </w:tcPr>
          <w:p w14:paraId="7102C404"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10 </w:t>
            </w:r>
          </w:p>
        </w:tc>
        <w:tc>
          <w:tcPr>
            <w:tcW w:w="0" w:type="auto"/>
            <w:hideMark/>
          </w:tcPr>
          <w:p w14:paraId="1226BB9A"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0" w:type="auto"/>
            <w:hideMark/>
          </w:tcPr>
          <w:p w14:paraId="72F7B705"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2140" w:type="dxa"/>
            <w:hideMark/>
          </w:tcPr>
          <w:p w14:paraId="24351DE0"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2160" w:type="dxa"/>
          </w:tcPr>
          <w:p w14:paraId="1324A795" w14:textId="7B531CAC"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119.270</w:t>
            </w:r>
            <w:r w:rsidR="005325D7" w:rsidRPr="00623594">
              <w:rPr>
                <w:rFonts w:ascii="Times New Roman" w:eastAsia="Times New Roman" w:hAnsi="Times New Roman" w:cs="Times New Roman"/>
              </w:rPr>
              <w:t xml:space="preserve"> </w:t>
            </w:r>
          </w:p>
        </w:tc>
        <w:tc>
          <w:tcPr>
            <w:tcW w:w="1980" w:type="dxa"/>
            <w:hideMark/>
          </w:tcPr>
          <w:p w14:paraId="24C7D2F3" w14:textId="2E6C344F" w:rsidR="005325D7" w:rsidRPr="00623594" w:rsidRDefault="00014F8F"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93.790</w:t>
            </w:r>
          </w:p>
        </w:tc>
      </w:tr>
    </w:tbl>
    <w:p w14:paraId="5C093F9A" w14:textId="77777777" w:rsidR="001234DA" w:rsidRPr="00623594" w:rsidRDefault="001234DA">
      <w:pPr>
        <w:rPr>
          <w:rFonts w:ascii="Times New Roman" w:hAnsi="Times New Roman" w:cs="Times New Roman"/>
        </w:rPr>
      </w:pPr>
    </w:p>
    <w:tbl>
      <w:tblPr>
        <w:tblStyle w:val="TableGrid"/>
        <w:tblW w:w="4662" w:type="pct"/>
        <w:tblLook w:val="04A0" w:firstRow="1" w:lastRow="0" w:firstColumn="1" w:lastColumn="0" w:noHBand="0" w:noVBand="1"/>
      </w:tblPr>
      <w:tblGrid>
        <w:gridCol w:w="699"/>
        <w:gridCol w:w="1236"/>
        <w:gridCol w:w="1083"/>
        <w:gridCol w:w="2147"/>
        <w:gridCol w:w="2018"/>
        <w:gridCol w:w="2014"/>
      </w:tblGrid>
      <w:tr w:rsidR="00014F8F" w:rsidRPr="00623594" w14:paraId="14DA34C8" w14:textId="77777777" w:rsidTr="003C1D06">
        <w:tc>
          <w:tcPr>
            <w:tcW w:w="380" w:type="pct"/>
            <w:hideMark/>
          </w:tcPr>
          <w:p w14:paraId="69D9DEA5" w14:textId="77777777" w:rsidR="005325D7" w:rsidRPr="00623594" w:rsidRDefault="005325D7" w:rsidP="001234DA">
            <w:pPr>
              <w:jc w:val="center"/>
              <w:rPr>
                <w:rFonts w:ascii="Times New Roman" w:eastAsia="Times New Roman" w:hAnsi="Times New Roman" w:cs="Times New Roman"/>
                <w:b/>
                <w:bCs/>
              </w:rPr>
            </w:pPr>
          </w:p>
        </w:tc>
        <w:tc>
          <w:tcPr>
            <w:tcW w:w="672" w:type="pct"/>
            <w:hideMark/>
          </w:tcPr>
          <w:p w14:paraId="663F48C4" w14:textId="7777777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Elicitation </w:t>
            </w:r>
          </w:p>
        </w:tc>
        <w:tc>
          <w:tcPr>
            <w:tcW w:w="589" w:type="pct"/>
            <w:hideMark/>
          </w:tcPr>
          <w:p w14:paraId="24D76577" w14:textId="7777777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Training </w:t>
            </w:r>
          </w:p>
        </w:tc>
        <w:tc>
          <w:tcPr>
            <w:tcW w:w="1167" w:type="pct"/>
            <w:hideMark/>
          </w:tcPr>
          <w:p w14:paraId="765C4D09" w14:textId="7777777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Average # of Mid </w:t>
            </w:r>
            <w:proofErr w:type="spellStart"/>
            <w:r w:rsidRPr="00623594">
              <w:rPr>
                <w:rFonts w:ascii="Times New Roman" w:eastAsia="Times New Roman" w:hAnsi="Times New Roman" w:cs="Times New Roman"/>
                <w:b/>
                <w:bCs/>
              </w:rPr>
              <w:t>Wk</w:t>
            </w:r>
            <w:proofErr w:type="spellEnd"/>
            <w:r w:rsidRPr="00623594">
              <w:rPr>
                <w:rFonts w:ascii="Times New Roman" w:eastAsia="Times New Roman" w:hAnsi="Times New Roman" w:cs="Times New Roman"/>
                <w:b/>
                <w:bCs/>
              </w:rPr>
              <w:t xml:space="preserve"> </w:t>
            </w:r>
            <w:proofErr w:type="spellStart"/>
            <w:r w:rsidRPr="00623594">
              <w:rPr>
                <w:rFonts w:ascii="Times New Roman" w:eastAsia="Times New Roman" w:hAnsi="Times New Roman" w:cs="Times New Roman"/>
                <w:b/>
                <w:bCs/>
              </w:rPr>
              <w:t>FCasts</w:t>
            </w:r>
            <w:proofErr w:type="spellEnd"/>
            <w:r w:rsidRPr="00623594">
              <w:rPr>
                <w:rFonts w:ascii="Times New Roman" w:eastAsia="Times New Roman" w:hAnsi="Times New Roman" w:cs="Times New Roman"/>
                <w:b/>
                <w:bCs/>
              </w:rPr>
              <w:t xml:space="preserve"> Year 1 </w:t>
            </w:r>
          </w:p>
        </w:tc>
        <w:tc>
          <w:tcPr>
            <w:tcW w:w="1097" w:type="pct"/>
          </w:tcPr>
          <w:p w14:paraId="7033DC6F" w14:textId="20E5B040"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Average # of Mid </w:t>
            </w:r>
            <w:proofErr w:type="spellStart"/>
            <w:r w:rsidRPr="00623594">
              <w:rPr>
                <w:rFonts w:ascii="Times New Roman" w:eastAsia="Times New Roman" w:hAnsi="Times New Roman" w:cs="Times New Roman"/>
                <w:b/>
                <w:bCs/>
              </w:rPr>
              <w:t>Wk</w:t>
            </w:r>
            <w:proofErr w:type="spellEnd"/>
            <w:r w:rsidRPr="00623594">
              <w:rPr>
                <w:rFonts w:ascii="Times New Roman" w:eastAsia="Times New Roman" w:hAnsi="Times New Roman" w:cs="Times New Roman"/>
                <w:b/>
                <w:bCs/>
              </w:rPr>
              <w:t xml:space="preserve"> </w:t>
            </w:r>
            <w:proofErr w:type="spellStart"/>
            <w:r w:rsidRPr="00623594">
              <w:rPr>
                <w:rFonts w:ascii="Times New Roman" w:eastAsia="Times New Roman" w:hAnsi="Times New Roman" w:cs="Times New Roman"/>
                <w:b/>
                <w:bCs/>
              </w:rPr>
              <w:t>FCasts</w:t>
            </w:r>
            <w:proofErr w:type="spellEnd"/>
            <w:r w:rsidRPr="00623594">
              <w:rPr>
                <w:rFonts w:ascii="Times New Roman" w:eastAsia="Times New Roman" w:hAnsi="Times New Roman" w:cs="Times New Roman"/>
                <w:b/>
                <w:bCs/>
              </w:rPr>
              <w:t xml:space="preserve"> Year 2 </w:t>
            </w:r>
          </w:p>
        </w:tc>
        <w:tc>
          <w:tcPr>
            <w:tcW w:w="1095" w:type="pct"/>
            <w:hideMark/>
          </w:tcPr>
          <w:p w14:paraId="4E04450F" w14:textId="081F7572" w:rsidR="005325D7" w:rsidRPr="00623594" w:rsidRDefault="005325D7" w:rsidP="00014F8F">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Average # of Mid </w:t>
            </w:r>
            <w:proofErr w:type="spellStart"/>
            <w:r w:rsidRPr="00623594">
              <w:rPr>
                <w:rFonts w:ascii="Times New Roman" w:eastAsia="Times New Roman" w:hAnsi="Times New Roman" w:cs="Times New Roman"/>
                <w:b/>
                <w:bCs/>
              </w:rPr>
              <w:t>Wk</w:t>
            </w:r>
            <w:proofErr w:type="spellEnd"/>
            <w:r w:rsidRPr="00623594">
              <w:rPr>
                <w:rFonts w:ascii="Times New Roman" w:eastAsia="Times New Roman" w:hAnsi="Times New Roman" w:cs="Times New Roman"/>
                <w:b/>
                <w:bCs/>
              </w:rPr>
              <w:t xml:space="preserve"> </w:t>
            </w:r>
            <w:proofErr w:type="spellStart"/>
            <w:r w:rsidRPr="00623594">
              <w:rPr>
                <w:rFonts w:ascii="Times New Roman" w:eastAsia="Times New Roman" w:hAnsi="Times New Roman" w:cs="Times New Roman"/>
                <w:b/>
                <w:bCs/>
              </w:rPr>
              <w:t>FCasts</w:t>
            </w:r>
            <w:proofErr w:type="spellEnd"/>
            <w:r w:rsidRPr="00623594">
              <w:rPr>
                <w:rFonts w:ascii="Times New Roman" w:eastAsia="Times New Roman" w:hAnsi="Times New Roman" w:cs="Times New Roman"/>
                <w:b/>
                <w:bCs/>
              </w:rPr>
              <w:t xml:space="preserve"> Year </w:t>
            </w:r>
            <w:r w:rsidR="00014F8F">
              <w:rPr>
                <w:rFonts w:ascii="Times New Roman" w:eastAsia="Times New Roman" w:hAnsi="Times New Roman" w:cs="Times New Roman"/>
                <w:b/>
                <w:bCs/>
              </w:rPr>
              <w:t>3</w:t>
            </w:r>
            <w:r w:rsidR="00014F8F" w:rsidRPr="00623594">
              <w:rPr>
                <w:rFonts w:ascii="Times New Roman" w:eastAsia="Times New Roman" w:hAnsi="Times New Roman" w:cs="Times New Roman"/>
                <w:b/>
                <w:bCs/>
              </w:rPr>
              <w:t xml:space="preserve"> </w:t>
            </w:r>
          </w:p>
        </w:tc>
      </w:tr>
      <w:tr w:rsidR="00014F8F" w:rsidRPr="00623594" w14:paraId="37485F3F" w14:textId="77777777" w:rsidTr="003C1D06">
        <w:tc>
          <w:tcPr>
            <w:tcW w:w="380" w:type="pct"/>
            <w:hideMark/>
          </w:tcPr>
          <w:p w14:paraId="12279874"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672" w:type="pct"/>
            <w:hideMark/>
          </w:tcPr>
          <w:p w14:paraId="14104BAC"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589" w:type="pct"/>
            <w:hideMark/>
          </w:tcPr>
          <w:p w14:paraId="5033BB6F"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1167" w:type="pct"/>
            <w:hideMark/>
          </w:tcPr>
          <w:p w14:paraId="6BAA62C5" w14:textId="3E7FDBE9"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7.612</w:t>
            </w:r>
            <w:r w:rsidR="005325D7" w:rsidRPr="00623594">
              <w:rPr>
                <w:rFonts w:ascii="Times New Roman" w:eastAsia="Times New Roman" w:hAnsi="Times New Roman" w:cs="Times New Roman"/>
              </w:rPr>
              <w:t xml:space="preserve"> </w:t>
            </w:r>
          </w:p>
        </w:tc>
        <w:tc>
          <w:tcPr>
            <w:tcW w:w="1097" w:type="pct"/>
          </w:tcPr>
          <w:p w14:paraId="608AA8FF" w14:textId="4A244300"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9.135</w:t>
            </w:r>
            <w:r w:rsidR="005325D7" w:rsidRPr="00623594">
              <w:rPr>
                <w:rFonts w:ascii="Times New Roman" w:eastAsia="Times New Roman" w:hAnsi="Times New Roman" w:cs="Times New Roman"/>
              </w:rPr>
              <w:t xml:space="preserve"> </w:t>
            </w:r>
          </w:p>
        </w:tc>
        <w:tc>
          <w:tcPr>
            <w:tcW w:w="1095" w:type="pct"/>
            <w:hideMark/>
          </w:tcPr>
          <w:p w14:paraId="029C0A6B" w14:textId="39E9597A" w:rsidR="005325D7" w:rsidRPr="00623594" w:rsidRDefault="00EE4414"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9.087</w:t>
            </w:r>
            <w:r w:rsidR="005325D7" w:rsidRPr="00623594">
              <w:rPr>
                <w:rFonts w:ascii="Times New Roman" w:eastAsia="Times New Roman" w:hAnsi="Times New Roman" w:cs="Times New Roman"/>
              </w:rPr>
              <w:t xml:space="preserve"> </w:t>
            </w:r>
          </w:p>
        </w:tc>
      </w:tr>
      <w:tr w:rsidR="00014F8F" w:rsidRPr="00623594" w14:paraId="74EB40F6" w14:textId="77777777" w:rsidTr="003C1D06">
        <w:tc>
          <w:tcPr>
            <w:tcW w:w="380" w:type="pct"/>
            <w:hideMark/>
          </w:tcPr>
          <w:p w14:paraId="6E7ACC74"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672" w:type="pct"/>
            <w:hideMark/>
          </w:tcPr>
          <w:p w14:paraId="78026371"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589" w:type="pct"/>
            <w:hideMark/>
          </w:tcPr>
          <w:p w14:paraId="0EADD612"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167" w:type="pct"/>
            <w:hideMark/>
          </w:tcPr>
          <w:p w14:paraId="3DFA394B" w14:textId="6C2B2A2B"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9.039</w:t>
            </w:r>
            <w:r w:rsidR="005325D7" w:rsidRPr="00623594">
              <w:rPr>
                <w:rFonts w:ascii="Times New Roman" w:eastAsia="Times New Roman" w:hAnsi="Times New Roman" w:cs="Times New Roman"/>
              </w:rPr>
              <w:t xml:space="preserve"> </w:t>
            </w:r>
          </w:p>
        </w:tc>
        <w:tc>
          <w:tcPr>
            <w:tcW w:w="1097" w:type="pct"/>
          </w:tcPr>
          <w:p w14:paraId="15D1DC66" w14:textId="4EFDA549"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9.023</w:t>
            </w:r>
            <w:r w:rsidR="005325D7" w:rsidRPr="00623594">
              <w:rPr>
                <w:rFonts w:ascii="Times New Roman" w:eastAsia="Times New Roman" w:hAnsi="Times New Roman" w:cs="Times New Roman"/>
              </w:rPr>
              <w:t xml:space="preserve"> </w:t>
            </w:r>
          </w:p>
        </w:tc>
        <w:tc>
          <w:tcPr>
            <w:tcW w:w="1095" w:type="pct"/>
            <w:hideMark/>
          </w:tcPr>
          <w:p w14:paraId="4374DA66" w14:textId="481A669A" w:rsidR="005325D7" w:rsidRPr="00623594" w:rsidRDefault="00EE4414"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15.361</w:t>
            </w:r>
          </w:p>
        </w:tc>
      </w:tr>
      <w:tr w:rsidR="00014F8F" w:rsidRPr="00623594" w14:paraId="34012488" w14:textId="77777777" w:rsidTr="003C1D06">
        <w:tc>
          <w:tcPr>
            <w:tcW w:w="380" w:type="pct"/>
            <w:hideMark/>
          </w:tcPr>
          <w:p w14:paraId="00280945"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3 </w:t>
            </w:r>
          </w:p>
        </w:tc>
        <w:tc>
          <w:tcPr>
            <w:tcW w:w="672" w:type="pct"/>
            <w:hideMark/>
          </w:tcPr>
          <w:p w14:paraId="1AF83EC3"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589" w:type="pct"/>
            <w:hideMark/>
          </w:tcPr>
          <w:p w14:paraId="408C7624"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1167" w:type="pct"/>
            <w:hideMark/>
          </w:tcPr>
          <w:p w14:paraId="679D06E3" w14:textId="73BAD07C"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11.846</w:t>
            </w:r>
            <w:r w:rsidR="005325D7" w:rsidRPr="00623594">
              <w:rPr>
                <w:rFonts w:ascii="Times New Roman" w:eastAsia="Times New Roman" w:hAnsi="Times New Roman" w:cs="Times New Roman"/>
              </w:rPr>
              <w:t xml:space="preserve"> </w:t>
            </w:r>
          </w:p>
        </w:tc>
        <w:tc>
          <w:tcPr>
            <w:tcW w:w="1097" w:type="pct"/>
          </w:tcPr>
          <w:p w14:paraId="512D57D8"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095" w:type="pct"/>
            <w:hideMark/>
          </w:tcPr>
          <w:p w14:paraId="0E1E1B11" w14:textId="2F00EA68"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304353A8" w14:textId="77777777" w:rsidTr="003C1D06">
        <w:tc>
          <w:tcPr>
            <w:tcW w:w="380" w:type="pct"/>
            <w:hideMark/>
          </w:tcPr>
          <w:p w14:paraId="2AE34894"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672" w:type="pct"/>
            <w:hideMark/>
          </w:tcPr>
          <w:p w14:paraId="6C642111"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589" w:type="pct"/>
            <w:hideMark/>
          </w:tcPr>
          <w:p w14:paraId="58557812"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1167" w:type="pct"/>
            <w:hideMark/>
          </w:tcPr>
          <w:p w14:paraId="61EC1DC8" w14:textId="1EF93947"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10.031</w:t>
            </w:r>
          </w:p>
        </w:tc>
        <w:tc>
          <w:tcPr>
            <w:tcW w:w="1097" w:type="pct"/>
          </w:tcPr>
          <w:p w14:paraId="5167DB53"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095" w:type="pct"/>
            <w:hideMark/>
          </w:tcPr>
          <w:p w14:paraId="3A3F7A4B" w14:textId="538FDEEC"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47097F38" w14:textId="77777777" w:rsidTr="003C1D06">
        <w:tc>
          <w:tcPr>
            <w:tcW w:w="380" w:type="pct"/>
            <w:hideMark/>
          </w:tcPr>
          <w:p w14:paraId="21ED27A7"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672" w:type="pct"/>
            <w:hideMark/>
          </w:tcPr>
          <w:p w14:paraId="2217006B"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589" w:type="pct"/>
            <w:hideMark/>
          </w:tcPr>
          <w:p w14:paraId="6777DF09"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167" w:type="pct"/>
            <w:hideMark/>
          </w:tcPr>
          <w:p w14:paraId="7CB4581F" w14:textId="5A171D93"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9.033</w:t>
            </w:r>
            <w:r w:rsidR="005325D7" w:rsidRPr="00623594">
              <w:rPr>
                <w:rFonts w:ascii="Times New Roman" w:eastAsia="Times New Roman" w:hAnsi="Times New Roman" w:cs="Times New Roman"/>
              </w:rPr>
              <w:t xml:space="preserve"> </w:t>
            </w:r>
          </w:p>
        </w:tc>
        <w:tc>
          <w:tcPr>
            <w:tcW w:w="1097" w:type="pct"/>
          </w:tcPr>
          <w:p w14:paraId="3263A393"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095" w:type="pct"/>
            <w:hideMark/>
          </w:tcPr>
          <w:p w14:paraId="2DA5A722" w14:textId="1855E5F5"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5186D431" w14:textId="77777777" w:rsidTr="003C1D06">
        <w:tc>
          <w:tcPr>
            <w:tcW w:w="380" w:type="pct"/>
            <w:hideMark/>
          </w:tcPr>
          <w:p w14:paraId="52626634"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6 </w:t>
            </w:r>
          </w:p>
        </w:tc>
        <w:tc>
          <w:tcPr>
            <w:tcW w:w="672" w:type="pct"/>
            <w:hideMark/>
          </w:tcPr>
          <w:p w14:paraId="23F7B115"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589" w:type="pct"/>
            <w:hideMark/>
          </w:tcPr>
          <w:p w14:paraId="70514473"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1167" w:type="pct"/>
            <w:hideMark/>
          </w:tcPr>
          <w:p w14:paraId="78BBD71A" w14:textId="43D686DD"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9.168</w:t>
            </w:r>
            <w:r w:rsidR="005325D7" w:rsidRPr="00623594">
              <w:rPr>
                <w:rFonts w:ascii="Times New Roman" w:eastAsia="Times New Roman" w:hAnsi="Times New Roman" w:cs="Times New Roman"/>
              </w:rPr>
              <w:t xml:space="preserve"> </w:t>
            </w:r>
          </w:p>
        </w:tc>
        <w:tc>
          <w:tcPr>
            <w:tcW w:w="1097" w:type="pct"/>
          </w:tcPr>
          <w:p w14:paraId="5D4D1BA3"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095" w:type="pct"/>
            <w:hideMark/>
          </w:tcPr>
          <w:p w14:paraId="5937ECDE" w14:textId="33870164"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6FA5E17A" w14:textId="77777777" w:rsidTr="003C1D06">
        <w:tc>
          <w:tcPr>
            <w:tcW w:w="380" w:type="pct"/>
            <w:hideMark/>
          </w:tcPr>
          <w:p w14:paraId="3C8749F2"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lastRenderedPageBreak/>
              <w:t xml:space="preserve">7 </w:t>
            </w:r>
          </w:p>
        </w:tc>
        <w:tc>
          <w:tcPr>
            <w:tcW w:w="672" w:type="pct"/>
            <w:hideMark/>
          </w:tcPr>
          <w:p w14:paraId="2D2CA334"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589" w:type="pct"/>
            <w:hideMark/>
          </w:tcPr>
          <w:p w14:paraId="247DD703"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1167" w:type="pct"/>
            <w:hideMark/>
          </w:tcPr>
          <w:p w14:paraId="0AAE4EC2" w14:textId="1800ACCC"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11.835</w:t>
            </w:r>
            <w:r w:rsidR="005325D7" w:rsidRPr="00623594">
              <w:rPr>
                <w:rFonts w:ascii="Times New Roman" w:eastAsia="Times New Roman" w:hAnsi="Times New Roman" w:cs="Times New Roman"/>
              </w:rPr>
              <w:t xml:space="preserve"> </w:t>
            </w:r>
          </w:p>
        </w:tc>
        <w:tc>
          <w:tcPr>
            <w:tcW w:w="1097" w:type="pct"/>
          </w:tcPr>
          <w:p w14:paraId="57EF96F7" w14:textId="6CF1BFC9"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7.610</w:t>
            </w:r>
            <w:r w:rsidR="005325D7" w:rsidRPr="00623594">
              <w:rPr>
                <w:rFonts w:ascii="Times New Roman" w:eastAsia="Times New Roman" w:hAnsi="Times New Roman" w:cs="Times New Roman"/>
              </w:rPr>
              <w:t xml:space="preserve"> </w:t>
            </w:r>
          </w:p>
        </w:tc>
        <w:tc>
          <w:tcPr>
            <w:tcW w:w="1095" w:type="pct"/>
            <w:hideMark/>
          </w:tcPr>
          <w:p w14:paraId="5C101296" w14:textId="37DEEE26"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473B5509" w14:textId="77777777" w:rsidTr="003C1D06">
        <w:tc>
          <w:tcPr>
            <w:tcW w:w="380" w:type="pct"/>
            <w:hideMark/>
          </w:tcPr>
          <w:p w14:paraId="49C7EF1E"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8 </w:t>
            </w:r>
          </w:p>
        </w:tc>
        <w:tc>
          <w:tcPr>
            <w:tcW w:w="672" w:type="pct"/>
            <w:hideMark/>
          </w:tcPr>
          <w:p w14:paraId="162D3E06"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589" w:type="pct"/>
            <w:hideMark/>
          </w:tcPr>
          <w:p w14:paraId="60B123C6"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167" w:type="pct"/>
            <w:hideMark/>
          </w:tcPr>
          <w:p w14:paraId="06B65A98" w14:textId="11576C45"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12.058</w:t>
            </w:r>
            <w:r w:rsidR="005325D7" w:rsidRPr="00623594">
              <w:rPr>
                <w:rFonts w:ascii="Times New Roman" w:eastAsia="Times New Roman" w:hAnsi="Times New Roman" w:cs="Times New Roman"/>
              </w:rPr>
              <w:t xml:space="preserve"> </w:t>
            </w:r>
          </w:p>
        </w:tc>
        <w:tc>
          <w:tcPr>
            <w:tcW w:w="1097" w:type="pct"/>
          </w:tcPr>
          <w:p w14:paraId="3D8C17CF" w14:textId="61E15C45"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9.935</w:t>
            </w:r>
            <w:r w:rsidR="005325D7" w:rsidRPr="00623594">
              <w:rPr>
                <w:rFonts w:ascii="Times New Roman" w:eastAsia="Times New Roman" w:hAnsi="Times New Roman" w:cs="Times New Roman"/>
              </w:rPr>
              <w:t xml:space="preserve"> </w:t>
            </w:r>
          </w:p>
        </w:tc>
        <w:tc>
          <w:tcPr>
            <w:tcW w:w="1095" w:type="pct"/>
            <w:hideMark/>
          </w:tcPr>
          <w:p w14:paraId="1CBE2FC5" w14:textId="7E62F73A" w:rsidR="005325D7" w:rsidRPr="00623594" w:rsidRDefault="00EE4414"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14.300</w:t>
            </w:r>
          </w:p>
        </w:tc>
      </w:tr>
      <w:tr w:rsidR="00014F8F" w:rsidRPr="00623594" w14:paraId="45D777DB" w14:textId="77777777" w:rsidTr="003C1D06">
        <w:tc>
          <w:tcPr>
            <w:tcW w:w="380" w:type="pct"/>
            <w:hideMark/>
          </w:tcPr>
          <w:p w14:paraId="4A3A0426"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9 </w:t>
            </w:r>
          </w:p>
        </w:tc>
        <w:tc>
          <w:tcPr>
            <w:tcW w:w="672" w:type="pct"/>
            <w:hideMark/>
          </w:tcPr>
          <w:p w14:paraId="2EBE0364"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589" w:type="pct"/>
            <w:hideMark/>
          </w:tcPr>
          <w:p w14:paraId="4A94E826"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1167" w:type="pct"/>
            <w:hideMark/>
          </w:tcPr>
          <w:p w14:paraId="4D9AC4F5" w14:textId="1D9DAEAA"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10.387</w:t>
            </w:r>
            <w:r w:rsidR="005325D7" w:rsidRPr="00623594">
              <w:rPr>
                <w:rFonts w:ascii="Times New Roman" w:eastAsia="Times New Roman" w:hAnsi="Times New Roman" w:cs="Times New Roman"/>
              </w:rPr>
              <w:t xml:space="preserve"> </w:t>
            </w:r>
          </w:p>
        </w:tc>
        <w:tc>
          <w:tcPr>
            <w:tcW w:w="1097" w:type="pct"/>
          </w:tcPr>
          <w:p w14:paraId="671F9725"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095" w:type="pct"/>
            <w:hideMark/>
          </w:tcPr>
          <w:p w14:paraId="4582CBF6" w14:textId="427A4115"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38CCE0EA" w14:textId="77777777" w:rsidTr="003C1D06">
        <w:tc>
          <w:tcPr>
            <w:tcW w:w="380" w:type="pct"/>
            <w:hideMark/>
          </w:tcPr>
          <w:p w14:paraId="761DDE14"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10 </w:t>
            </w:r>
          </w:p>
        </w:tc>
        <w:tc>
          <w:tcPr>
            <w:tcW w:w="672" w:type="pct"/>
            <w:hideMark/>
          </w:tcPr>
          <w:p w14:paraId="72DD9714"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589" w:type="pct"/>
            <w:hideMark/>
          </w:tcPr>
          <w:p w14:paraId="39F9D72C"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167" w:type="pct"/>
            <w:hideMark/>
          </w:tcPr>
          <w:p w14:paraId="40C08508"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097" w:type="pct"/>
          </w:tcPr>
          <w:p w14:paraId="242BA0DC" w14:textId="4542834E"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66.206</w:t>
            </w:r>
            <w:r w:rsidR="005325D7" w:rsidRPr="00623594">
              <w:rPr>
                <w:rFonts w:ascii="Times New Roman" w:eastAsia="Times New Roman" w:hAnsi="Times New Roman" w:cs="Times New Roman"/>
              </w:rPr>
              <w:t xml:space="preserve"> </w:t>
            </w:r>
          </w:p>
        </w:tc>
        <w:tc>
          <w:tcPr>
            <w:tcW w:w="1095" w:type="pct"/>
            <w:hideMark/>
          </w:tcPr>
          <w:p w14:paraId="34BC59C6" w14:textId="23B40F1F" w:rsidR="005325D7" w:rsidRPr="00623594" w:rsidRDefault="00EE4414" w:rsidP="00151D50">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71.</w:t>
            </w:r>
            <w:r w:rsidR="00151D50">
              <w:rPr>
                <w:rFonts w:ascii="Times New Roman" w:eastAsia="Times New Roman" w:hAnsi="Times New Roman" w:cs="Times New Roman"/>
              </w:rPr>
              <w:t>033</w:t>
            </w:r>
          </w:p>
        </w:tc>
      </w:tr>
    </w:tbl>
    <w:p w14:paraId="26DD3EA3" w14:textId="77777777" w:rsidR="001234DA" w:rsidRPr="00623594" w:rsidRDefault="001234DA">
      <w:pPr>
        <w:rPr>
          <w:rFonts w:ascii="Times New Roman" w:hAnsi="Times New Roman" w:cs="Times New Roman"/>
        </w:rPr>
      </w:pPr>
    </w:p>
    <w:tbl>
      <w:tblPr>
        <w:tblStyle w:val="TableGrid"/>
        <w:tblW w:w="4776" w:type="pct"/>
        <w:tblLook w:val="04A0" w:firstRow="1" w:lastRow="0" w:firstColumn="1" w:lastColumn="0" w:noHBand="0" w:noVBand="1"/>
      </w:tblPr>
      <w:tblGrid>
        <w:gridCol w:w="704"/>
        <w:gridCol w:w="1240"/>
        <w:gridCol w:w="1080"/>
        <w:gridCol w:w="2135"/>
        <w:gridCol w:w="2156"/>
        <w:gridCol w:w="2107"/>
      </w:tblGrid>
      <w:tr w:rsidR="00014F8F" w:rsidRPr="00623594" w14:paraId="34C64E43" w14:textId="77777777" w:rsidTr="003C1D06">
        <w:tc>
          <w:tcPr>
            <w:tcW w:w="374" w:type="pct"/>
            <w:hideMark/>
          </w:tcPr>
          <w:p w14:paraId="10B8AD96" w14:textId="77777777" w:rsidR="005325D7" w:rsidRPr="00623594" w:rsidRDefault="005325D7" w:rsidP="001234DA">
            <w:pPr>
              <w:jc w:val="center"/>
              <w:rPr>
                <w:rFonts w:ascii="Times New Roman" w:eastAsia="Times New Roman" w:hAnsi="Times New Roman" w:cs="Times New Roman"/>
                <w:b/>
                <w:bCs/>
              </w:rPr>
            </w:pPr>
          </w:p>
        </w:tc>
        <w:tc>
          <w:tcPr>
            <w:tcW w:w="658" w:type="pct"/>
            <w:hideMark/>
          </w:tcPr>
          <w:p w14:paraId="17E81A14" w14:textId="7777777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Elicitation </w:t>
            </w:r>
          </w:p>
        </w:tc>
        <w:tc>
          <w:tcPr>
            <w:tcW w:w="573" w:type="pct"/>
            <w:hideMark/>
          </w:tcPr>
          <w:p w14:paraId="3E3D28CA" w14:textId="7777777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Training </w:t>
            </w:r>
          </w:p>
        </w:tc>
        <w:tc>
          <w:tcPr>
            <w:tcW w:w="1133" w:type="pct"/>
            <w:hideMark/>
          </w:tcPr>
          <w:p w14:paraId="4B5297B6" w14:textId="77777777"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Average # of Last </w:t>
            </w:r>
            <w:proofErr w:type="spellStart"/>
            <w:r w:rsidRPr="00623594">
              <w:rPr>
                <w:rFonts w:ascii="Times New Roman" w:eastAsia="Times New Roman" w:hAnsi="Times New Roman" w:cs="Times New Roman"/>
                <w:b/>
                <w:bCs/>
              </w:rPr>
              <w:t>Wk</w:t>
            </w:r>
            <w:proofErr w:type="spellEnd"/>
            <w:r w:rsidRPr="00623594">
              <w:rPr>
                <w:rFonts w:ascii="Times New Roman" w:eastAsia="Times New Roman" w:hAnsi="Times New Roman" w:cs="Times New Roman"/>
                <w:b/>
                <w:bCs/>
              </w:rPr>
              <w:t xml:space="preserve"> </w:t>
            </w:r>
            <w:proofErr w:type="spellStart"/>
            <w:r w:rsidRPr="00623594">
              <w:rPr>
                <w:rFonts w:ascii="Times New Roman" w:eastAsia="Times New Roman" w:hAnsi="Times New Roman" w:cs="Times New Roman"/>
                <w:b/>
                <w:bCs/>
              </w:rPr>
              <w:t>FCasts</w:t>
            </w:r>
            <w:proofErr w:type="spellEnd"/>
            <w:r w:rsidRPr="00623594">
              <w:rPr>
                <w:rFonts w:ascii="Times New Roman" w:eastAsia="Times New Roman" w:hAnsi="Times New Roman" w:cs="Times New Roman"/>
                <w:b/>
                <w:bCs/>
              </w:rPr>
              <w:t xml:space="preserve"> Year 1 </w:t>
            </w:r>
          </w:p>
        </w:tc>
        <w:tc>
          <w:tcPr>
            <w:tcW w:w="1144" w:type="pct"/>
          </w:tcPr>
          <w:p w14:paraId="259AA443" w14:textId="43CF4A23" w:rsidR="005325D7" w:rsidRPr="00623594" w:rsidRDefault="005325D7" w:rsidP="001234DA">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Average # of Last </w:t>
            </w:r>
            <w:proofErr w:type="spellStart"/>
            <w:r w:rsidRPr="00623594">
              <w:rPr>
                <w:rFonts w:ascii="Times New Roman" w:eastAsia="Times New Roman" w:hAnsi="Times New Roman" w:cs="Times New Roman"/>
                <w:b/>
                <w:bCs/>
              </w:rPr>
              <w:t>Wk</w:t>
            </w:r>
            <w:proofErr w:type="spellEnd"/>
            <w:r w:rsidRPr="00623594">
              <w:rPr>
                <w:rFonts w:ascii="Times New Roman" w:eastAsia="Times New Roman" w:hAnsi="Times New Roman" w:cs="Times New Roman"/>
                <w:b/>
                <w:bCs/>
              </w:rPr>
              <w:t xml:space="preserve"> </w:t>
            </w:r>
            <w:proofErr w:type="spellStart"/>
            <w:r w:rsidRPr="00623594">
              <w:rPr>
                <w:rFonts w:ascii="Times New Roman" w:eastAsia="Times New Roman" w:hAnsi="Times New Roman" w:cs="Times New Roman"/>
                <w:b/>
                <w:bCs/>
              </w:rPr>
              <w:t>FCasts</w:t>
            </w:r>
            <w:proofErr w:type="spellEnd"/>
            <w:r w:rsidRPr="00623594">
              <w:rPr>
                <w:rFonts w:ascii="Times New Roman" w:eastAsia="Times New Roman" w:hAnsi="Times New Roman" w:cs="Times New Roman"/>
                <w:b/>
                <w:bCs/>
              </w:rPr>
              <w:t xml:space="preserve"> Year 2 </w:t>
            </w:r>
          </w:p>
        </w:tc>
        <w:tc>
          <w:tcPr>
            <w:tcW w:w="1119" w:type="pct"/>
            <w:hideMark/>
          </w:tcPr>
          <w:p w14:paraId="3A930226" w14:textId="3CA729B3" w:rsidR="005325D7" w:rsidRPr="00623594" w:rsidRDefault="005325D7" w:rsidP="00014F8F">
            <w:pPr>
              <w:jc w:val="center"/>
              <w:rPr>
                <w:rFonts w:ascii="Times New Roman" w:eastAsia="Times New Roman" w:hAnsi="Times New Roman" w:cs="Times New Roman"/>
                <w:b/>
                <w:bCs/>
              </w:rPr>
            </w:pPr>
            <w:r w:rsidRPr="00623594">
              <w:rPr>
                <w:rFonts w:ascii="Times New Roman" w:eastAsia="Times New Roman" w:hAnsi="Times New Roman" w:cs="Times New Roman"/>
                <w:b/>
                <w:bCs/>
              </w:rPr>
              <w:t xml:space="preserve">Average # of Last </w:t>
            </w:r>
            <w:proofErr w:type="spellStart"/>
            <w:r w:rsidRPr="00623594">
              <w:rPr>
                <w:rFonts w:ascii="Times New Roman" w:eastAsia="Times New Roman" w:hAnsi="Times New Roman" w:cs="Times New Roman"/>
                <w:b/>
                <w:bCs/>
              </w:rPr>
              <w:t>Wk</w:t>
            </w:r>
            <w:proofErr w:type="spellEnd"/>
            <w:r w:rsidRPr="00623594">
              <w:rPr>
                <w:rFonts w:ascii="Times New Roman" w:eastAsia="Times New Roman" w:hAnsi="Times New Roman" w:cs="Times New Roman"/>
                <w:b/>
                <w:bCs/>
              </w:rPr>
              <w:t xml:space="preserve"> </w:t>
            </w:r>
            <w:proofErr w:type="spellStart"/>
            <w:r w:rsidRPr="00623594">
              <w:rPr>
                <w:rFonts w:ascii="Times New Roman" w:eastAsia="Times New Roman" w:hAnsi="Times New Roman" w:cs="Times New Roman"/>
                <w:b/>
                <w:bCs/>
              </w:rPr>
              <w:t>FCasts</w:t>
            </w:r>
            <w:proofErr w:type="spellEnd"/>
            <w:r w:rsidRPr="00623594">
              <w:rPr>
                <w:rFonts w:ascii="Times New Roman" w:eastAsia="Times New Roman" w:hAnsi="Times New Roman" w:cs="Times New Roman"/>
                <w:b/>
                <w:bCs/>
              </w:rPr>
              <w:t xml:space="preserve"> Year </w:t>
            </w:r>
            <w:r w:rsidR="00014F8F">
              <w:rPr>
                <w:rFonts w:ascii="Times New Roman" w:eastAsia="Times New Roman" w:hAnsi="Times New Roman" w:cs="Times New Roman"/>
                <w:b/>
                <w:bCs/>
              </w:rPr>
              <w:t>3</w:t>
            </w:r>
            <w:r w:rsidR="00014F8F" w:rsidRPr="00623594">
              <w:rPr>
                <w:rFonts w:ascii="Times New Roman" w:eastAsia="Times New Roman" w:hAnsi="Times New Roman" w:cs="Times New Roman"/>
                <w:b/>
                <w:bCs/>
              </w:rPr>
              <w:t xml:space="preserve"> </w:t>
            </w:r>
          </w:p>
        </w:tc>
      </w:tr>
      <w:tr w:rsidR="00014F8F" w:rsidRPr="00623594" w14:paraId="60D13732" w14:textId="77777777" w:rsidTr="003C1D06">
        <w:tc>
          <w:tcPr>
            <w:tcW w:w="374" w:type="pct"/>
            <w:hideMark/>
          </w:tcPr>
          <w:p w14:paraId="36B52DBE"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658" w:type="pct"/>
            <w:hideMark/>
          </w:tcPr>
          <w:p w14:paraId="5FA89DD9"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573" w:type="pct"/>
            <w:hideMark/>
          </w:tcPr>
          <w:p w14:paraId="62BC8724"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1133" w:type="pct"/>
            <w:hideMark/>
          </w:tcPr>
          <w:p w14:paraId="75994CD6" w14:textId="4DB4CC30"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10.349</w:t>
            </w:r>
            <w:r w:rsidR="005325D7" w:rsidRPr="00623594">
              <w:rPr>
                <w:rFonts w:ascii="Times New Roman" w:eastAsia="Times New Roman" w:hAnsi="Times New Roman" w:cs="Times New Roman"/>
              </w:rPr>
              <w:t xml:space="preserve"> </w:t>
            </w:r>
          </w:p>
        </w:tc>
        <w:tc>
          <w:tcPr>
            <w:tcW w:w="1144" w:type="pct"/>
          </w:tcPr>
          <w:p w14:paraId="64681DA4" w14:textId="2C0A228F"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13.965</w:t>
            </w:r>
            <w:r w:rsidR="005325D7" w:rsidRPr="00623594">
              <w:rPr>
                <w:rFonts w:ascii="Times New Roman" w:eastAsia="Times New Roman" w:hAnsi="Times New Roman" w:cs="Times New Roman"/>
              </w:rPr>
              <w:t xml:space="preserve"> </w:t>
            </w:r>
          </w:p>
        </w:tc>
        <w:tc>
          <w:tcPr>
            <w:tcW w:w="1119" w:type="pct"/>
            <w:hideMark/>
          </w:tcPr>
          <w:p w14:paraId="1525A901" w14:textId="1BDC889D"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14.509</w:t>
            </w:r>
            <w:r w:rsidR="005325D7" w:rsidRPr="00623594">
              <w:rPr>
                <w:rFonts w:ascii="Times New Roman" w:eastAsia="Times New Roman" w:hAnsi="Times New Roman" w:cs="Times New Roman"/>
              </w:rPr>
              <w:t xml:space="preserve"> </w:t>
            </w:r>
          </w:p>
        </w:tc>
      </w:tr>
      <w:tr w:rsidR="00014F8F" w:rsidRPr="00623594" w14:paraId="6F4C1F44" w14:textId="77777777" w:rsidTr="003C1D06">
        <w:tc>
          <w:tcPr>
            <w:tcW w:w="374" w:type="pct"/>
            <w:hideMark/>
          </w:tcPr>
          <w:p w14:paraId="553F5CF8"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658" w:type="pct"/>
            <w:hideMark/>
          </w:tcPr>
          <w:p w14:paraId="7ADE6DD5"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573" w:type="pct"/>
            <w:hideMark/>
          </w:tcPr>
          <w:p w14:paraId="4228791E"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133" w:type="pct"/>
            <w:hideMark/>
          </w:tcPr>
          <w:p w14:paraId="25BB4DBD" w14:textId="7671BF81"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12.</w:t>
            </w:r>
            <w:r w:rsidR="00151D50">
              <w:rPr>
                <w:rFonts w:ascii="Times New Roman" w:eastAsia="Times New Roman" w:hAnsi="Times New Roman" w:cs="Times New Roman"/>
              </w:rPr>
              <w:t>1</w:t>
            </w:r>
            <w:r w:rsidRPr="00623594">
              <w:rPr>
                <w:rFonts w:ascii="Times New Roman" w:eastAsia="Times New Roman" w:hAnsi="Times New Roman" w:cs="Times New Roman"/>
              </w:rPr>
              <w:t xml:space="preserve">86 </w:t>
            </w:r>
          </w:p>
        </w:tc>
        <w:tc>
          <w:tcPr>
            <w:tcW w:w="1144" w:type="pct"/>
          </w:tcPr>
          <w:p w14:paraId="5FDC8C92" w14:textId="04CCBB37"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16.247</w:t>
            </w:r>
            <w:r w:rsidR="005325D7" w:rsidRPr="00623594">
              <w:rPr>
                <w:rFonts w:ascii="Times New Roman" w:eastAsia="Times New Roman" w:hAnsi="Times New Roman" w:cs="Times New Roman"/>
              </w:rPr>
              <w:t xml:space="preserve"> </w:t>
            </w:r>
          </w:p>
        </w:tc>
        <w:tc>
          <w:tcPr>
            <w:tcW w:w="1119" w:type="pct"/>
            <w:hideMark/>
          </w:tcPr>
          <w:p w14:paraId="1DA21D56" w14:textId="3D36F07E"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26.445</w:t>
            </w:r>
            <w:r w:rsidR="005325D7" w:rsidRPr="00623594">
              <w:rPr>
                <w:rFonts w:ascii="Times New Roman" w:eastAsia="Times New Roman" w:hAnsi="Times New Roman" w:cs="Times New Roman"/>
              </w:rPr>
              <w:t xml:space="preserve"> </w:t>
            </w:r>
          </w:p>
        </w:tc>
      </w:tr>
      <w:tr w:rsidR="00014F8F" w:rsidRPr="00623594" w14:paraId="1C23204A" w14:textId="77777777" w:rsidTr="003C1D06">
        <w:tc>
          <w:tcPr>
            <w:tcW w:w="374" w:type="pct"/>
            <w:hideMark/>
          </w:tcPr>
          <w:p w14:paraId="5658684A"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3 </w:t>
            </w:r>
          </w:p>
        </w:tc>
        <w:tc>
          <w:tcPr>
            <w:tcW w:w="658" w:type="pct"/>
            <w:hideMark/>
          </w:tcPr>
          <w:p w14:paraId="18A5D100"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1 </w:t>
            </w:r>
          </w:p>
        </w:tc>
        <w:tc>
          <w:tcPr>
            <w:tcW w:w="573" w:type="pct"/>
            <w:hideMark/>
          </w:tcPr>
          <w:p w14:paraId="2C4FB8FB"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1133" w:type="pct"/>
            <w:hideMark/>
          </w:tcPr>
          <w:p w14:paraId="09782FB5" w14:textId="7FB4DE7F" w:rsidR="005325D7" w:rsidRPr="00623594" w:rsidRDefault="005325D7" w:rsidP="00151D50">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14.</w:t>
            </w:r>
            <w:r w:rsidR="00151D50">
              <w:rPr>
                <w:rFonts w:ascii="Times New Roman" w:eastAsia="Times New Roman" w:hAnsi="Times New Roman" w:cs="Times New Roman"/>
              </w:rPr>
              <w:t>894</w:t>
            </w:r>
            <w:r w:rsidR="00151D50" w:rsidRPr="00623594">
              <w:rPr>
                <w:rFonts w:ascii="Times New Roman" w:eastAsia="Times New Roman" w:hAnsi="Times New Roman" w:cs="Times New Roman"/>
              </w:rPr>
              <w:t xml:space="preserve"> </w:t>
            </w:r>
          </w:p>
        </w:tc>
        <w:tc>
          <w:tcPr>
            <w:tcW w:w="1144" w:type="pct"/>
          </w:tcPr>
          <w:p w14:paraId="2C9A28A2"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119" w:type="pct"/>
            <w:hideMark/>
          </w:tcPr>
          <w:p w14:paraId="62CAE0E8" w14:textId="2B09A8B6"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50C85B2B" w14:textId="77777777" w:rsidTr="003C1D06">
        <w:tc>
          <w:tcPr>
            <w:tcW w:w="374" w:type="pct"/>
            <w:hideMark/>
          </w:tcPr>
          <w:p w14:paraId="0A9A81F7"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658" w:type="pct"/>
            <w:hideMark/>
          </w:tcPr>
          <w:p w14:paraId="6478945B"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573" w:type="pct"/>
            <w:hideMark/>
          </w:tcPr>
          <w:p w14:paraId="00E046AC"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1133" w:type="pct"/>
            <w:hideMark/>
          </w:tcPr>
          <w:p w14:paraId="3703DF45" w14:textId="58C8AE56"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11.757</w:t>
            </w:r>
            <w:r w:rsidR="005325D7" w:rsidRPr="00623594">
              <w:rPr>
                <w:rFonts w:ascii="Times New Roman" w:eastAsia="Times New Roman" w:hAnsi="Times New Roman" w:cs="Times New Roman"/>
              </w:rPr>
              <w:t xml:space="preserve"> </w:t>
            </w:r>
          </w:p>
        </w:tc>
        <w:tc>
          <w:tcPr>
            <w:tcW w:w="1144" w:type="pct"/>
          </w:tcPr>
          <w:p w14:paraId="23A28641"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119" w:type="pct"/>
            <w:hideMark/>
          </w:tcPr>
          <w:p w14:paraId="2A99290B" w14:textId="31159283"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4711AD09" w14:textId="77777777" w:rsidTr="003C1D06">
        <w:tc>
          <w:tcPr>
            <w:tcW w:w="374" w:type="pct"/>
            <w:hideMark/>
          </w:tcPr>
          <w:p w14:paraId="315E6819"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658" w:type="pct"/>
            <w:hideMark/>
          </w:tcPr>
          <w:p w14:paraId="0DCC5B01"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573" w:type="pct"/>
            <w:hideMark/>
          </w:tcPr>
          <w:p w14:paraId="73CBF99F"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133" w:type="pct"/>
            <w:hideMark/>
          </w:tcPr>
          <w:p w14:paraId="733434CE" w14:textId="25D5115B"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12.791</w:t>
            </w:r>
            <w:r w:rsidR="005325D7" w:rsidRPr="00623594">
              <w:rPr>
                <w:rFonts w:ascii="Times New Roman" w:eastAsia="Times New Roman" w:hAnsi="Times New Roman" w:cs="Times New Roman"/>
              </w:rPr>
              <w:t xml:space="preserve"> </w:t>
            </w:r>
          </w:p>
        </w:tc>
        <w:tc>
          <w:tcPr>
            <w:tcW w:w="1144" w:type="pct"/>
          </w:tcPr>
          <w:p w14:paraId="3D0A130A"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119" w:type="pct"/>
            <w:hideMark/>
          </w:tcPr>
          <w:p w14:paraId="34DAC058" w14:textId="2D053D36"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3DF2B226" w14:textId="77777777" w:rsidTr="003C1D06">
        <w:tc>
          <w:tcPr>
            <w:tcW w:w="374" w:type="pct"/>
            <w:hideMark/>
          </w:tcPr>
          <w:p w14:paraId="0C280D89"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6 </w:t>
            </w:r>
          </w:p>
        </w:tc>
        <w:tc>
          <w:tcPr>
            <w:tcW w:w="658" w:type="pct"/>
            <w:hideMark/>
          </w:tcPr>
          <w:p w14:paraId="779BFD62"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2 </w:t>
            </w:r>
          </w:p>
        </w:tc>
        <w:tc>
          <w:tcPr>
            <w:tcW w:w="573" w:type="pct"/>
            <w:hideMark/>
          </w:tcPr>
          <w:p w14:paraId="365496C8"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1133" w:type="pct"/>
            <w:hideMark/>
          </w:tcPr>
          <w:p w14:paraId="66294BFF" w14:textId="7A078A0D"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12.118</w:t>
            </w:r>
            <w:r w:rsidR="005325D7" w:rsidRPr="00623594">
              <w:rPr>
                <w:rFonts w:ascii="Times New Roman" w:eastAsia="Times New Roman" w:hAnsi="Times New Roman" w:cs="Times New Roman"/>
              </w:rPr>
              <w:t xml:space="preserve"> </w:t>
            </w:r>
          </w:p>
        </w:tc>
        <w:tc>
          <w:tcPr>
            <w:tcW w:w="1144" w:type="pct"/>
          </w:tcPr>
          <w:p w14:paraId="195BC090"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119" w:type="pct"/>
            <w:hideMark/>
          </w:tcPr>
          <w:p w14:paraId="59557191" w14:textId="468938FB"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3152B06D" w14:textId="77777777" w:rsidTr="003C1D06">
        <w:tc>
          <w:tcPr>
            <w:tcW w:w="374" w:type="pct"/>
            <w:hideMark/>
          </w:tcPr>
          <w:p w14:paraId="22A939EB"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7 </w:t>
            </w:r>
          </w:p>
        </w:tc>
        <w:tc>
          <w:tcPr>
            <w:tcW w:w="658" w:type="pct"/>
            <w:hideMark/>
          </w:tcPr>
          <w:p w14:paraId="511FA53E"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573" w:type="pct"/>
            <w:hideMark/>
          </w:tcPr>
          <w:p w14:paraId="46131031"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a </w:t>
            </w:r>
          </w:p>
        </w:tc>
        <w:tc>
          <w:tcPr>
            <w:tcW w:w="1133" w:type="pct"/>
            <w:hideMark/>
          </w:tcPr>
          <w:p w14:paraId="64610B61" w14:textId="0E480532"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12.719</w:t>
            </w:r>
            <w:r w:rsidR="005325D7" w:rsidRPr="00623594">
              <w:rPr>
                <w:rFonts w:ascii="Times New Roman" w:eastAsia="Times New Roman" w:hAnsi="Times New Roman" w:cs="Times New Roman"/>
              </w:rPr>
              <w:t xml:space="preserve"> </w:t>
            </w:r>
          </w:p>
        </w:tc>
        <w:tc>
          <w:tcPr>
            <w:tcW w:w="1144" w:type="pct"/>
          </w:tcPr>
          <w:p w14:paraId="7725B1AF" w14:textId="7BFBF500"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13.763</w:t>
            </w:r>
            <w:r w:rsidR="005325D7" w:rsidRPr="00623594">
              <w:rPr>
                <w:rFonts w:ascii="Times New Roman" w:eastAsia="Times New Roman" w:hAnsi="Times New Roman" w:cs="Times New Roman"/>
              </w:rPr>
              <w:t xml:space="preserve"> </w:t>
            </w:r>
          </w:p>
        </w:tc>
        <w:tc>
          <w:tcPr>
            <w:tcW w:w="1119" w:type="pct"/>
            <w:hideMark/>
          </w:tcPr>
          <w:p w14:paraId="79FE716F" w14:textId="4B25A30A"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 </w:t>
            </w:r>
          </w:p>
        </w:tc>
      </w:tr>
      <w:tr w:rsidR="00014F8F" w:rsidRPr="00623594" w14:paraId="7E062130" w14:textId="77777777" w:rsidTr="003C1D06">
        <w:tc>
          <w:tcPr>
            <w:tcW w:w="374" w:type="pct"/>
            <w:hideMark/>
          </w:tcPr>
          <w:p w14:paraId="4C471E3D"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8 </w:t>
            </w:r>
          </w:p>
        </w:tc>
        <w:tc>
          <w:tcPr>
            <w:tcW w:w="658" w:type="pct"/>
            <w:hideMark/>
          </w:tcPr>
          <w:p w14:paraId="5F5FDF6D"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573" w:type="pct"/>
            <w:hideMark/>
          </w:tcPr>
          <w:p w14:paraId="7C0B4D8F"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133" w:type="pct"/>
            <w:hideMark/>
          </w:tcPr>
          <w:p w14:paraId="58AB558B" w14:textId="0BF2F6CA"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15.735</w:t>
            </w:r>
            <w:r w:rsidR="005325D7" w:rsidRPr="00623594">
              <w:rPr>
                <w:rFonts w:ascii="Times New Roman" w:eastAsia="Times New Roman" w:hAnsi="Times New Roman" w:cs="Times New Roman"/>
              </w:rPr>
              <w:t xml:space="preserve"> </w:t>
            </w:r>
          </w:p>
        </w:tc>
        <w:tc>
          <w:tcPr>
            <w:tcW w:w="1144" w:type="pct"/>
          </w:tcPr>
          <w:p w14:paraId="39115E75" w14:textId="02F26B8B"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18.339</w:t>
            </w:r>
            <w:r w:rsidR="005325D7" w:rsidRPr="00623594">
              <w:rPr>
                <w:rFonts w:ascii="Times New Roman" w:eastAsia="Times New Roman" w:hAnsi="Times New Roman" w:cs="Times New Roman"/>
              </w:rPr>
              <w:t xml:space="preserve"> </w:t>
            </w:r>
          </w:p>
        </w:tc>
        <w:tc>
          <w:tcPr>
            <w:tcW w:w="1119" w:type="pct"/>
            <w:hideMark/>
          </w:tcPr>
          <w:p w14:paraId="3FFD933B" w14:textId="291463E7"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22.934</w:t>
            </w:r>
            <w:r w:rsidR="005325D7" w:rsidRPr="00623594">
              <w:rPr>
                <w:rFonts w:ascii="Times New Roman" w:eastAsia="Times New Roman" w:hAnsi="Times New Roman" w:cs="Times New Roman"/>
              </w:rPr>
              <w:t xml:space="preserve"> </w:t>
            </w:r>
          </w:p>
        </w:tc>
      </w:tr>
      <w:tr w:rsidR="00014F8F" w:rsidRPr="00623594" w14:paraId="0FC870D6" w14:textId="77777777" w:rsidTr="003C1D06">
        <w:tc>
          <w:tcPr>
            <w:tcW w:w="374" w:type="pct"/>
            <w:hideMark/>
          </w:tcPr>
          <w:p w14:paraId="4C3417B6"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9 </w:t>
            </w:r>
          </w:p>
        </w:tc>
        <w:tc>
          <w:tcPr>
            <w:tcW w:w="658" w:type="pct"/>
            <w:hideMark/>
          </w:tcPr>
          <w:p w14:paraId="057E82E7"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4 </w:t>
            </w:r>
          </w:p>
        </w:tc>
        <w:tc>
          <w:tcPr>
            <w:tcW w:w="573" w:type="pct"/>
            <w:hideMark/>
          </w:tcPr>
          <w:p w14:paraId="61708CF7"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c </w:t>
            </w:r>
          </w:p>
        </w:tc>
        <w:tc>
          <w:tcPr>
            <w:tcW w:w="1133" w:type="pct"/>
            <w:hideMark/>
          </w:tcPr>
          <w:p w14:paraId="35DCD0A6" w14:textId="0E495570"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13.839</w:t>
            </w:r>
            <w:r w:rsidR="005325D7" w:rsidRPr="00623594">
              <w:rPr>
                <w:rFonts w:ascii="Times New Roman" w:eastAsia="Times New Roman" w:hAnsi="Times New Roman" w:cs="Times New Roman"/>
              </w:rPr>
              <w:t xml:space="preserve"> </w:t>
            </w:r>
          </w:p>
        </w:tc>
        <w:tc>
          <w:tcPr>
            <w:tcW w:w="1144" w:type="pct"/>
          </w:tcPr>
          <w:p w14:paraId="37C18BC9"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119" w:type="pct"/>
            <w:hideMark/>
          </w:tcPr>
          <w:p w14:paraId="733D3FE0" w14:textId="6A61748F" w:rsidR="005325D7" w:rsidRPr="00623594" w:rsidRDefault="005325D7" w:rsidP="001234DA">
            <w:pPr>
              <w:spacing w:before="120" w:after="120"/>
              <w:ind w:left="120" w:right="120"/>
              <w:jc w:val="right"/>
              <w:rPr>
                <w:rFonts w:ascii="Times New Roman" w:eastAsia="Times New Roman" w:hAnsi="Times New Roman" w:cs="Times New Roman"/>
              </w:rPr>
            </w:pPr>
          </w:p>
        </w:tc>
      </w:tr>
      <w:tr w:rsidR="00014F8F" w:rsidRPr="00623594" w14:paraId="545B65E2" w14:textId="77777777" w:rsidTr="003C1D06">
        <w:tc>
          <w:tcPr>
            <w:tcW w:w="374" w:type="pct"/>
            <w:hideMark/>
          </w:tcPr>
          <w:p w14:paraId="179D69FB" w14:textId="77777777" w:rsidR="005325D7" w:rsidRPr="00623594" w:rsidRDefault="005325D7" w:rsidP="001234DA">
            <w:pPr>
              <w:spacing w:before="120" w:after="120"/>
              <w:ind w:left="120" w:right="120"/>
              <w:jc w:val="right"/>
              <w:rPr>
                <w:rFonts w:ascii="Times New Roman" w:eastAsia="Times New Roman" w:hAnsi="Times New Roman" w:cs="Times New Roman"/>
              </w:rPr>
            </w:pPr>
            <w:r w:rsidRPr="00623594">
              <w:rPr>
                <w:rFonts w:ascii="Times New Roman" w:eastAsia="Times New Roman" w:hAnsi="Times New Roman" w:cs="Times New Roman"/>
              </w:rPr>
              <w:t xml:space="preserve">10 </w:t>
            </w:r>
          </w:p>
        </w:tc>
        <w:tc>
          <w:tcPr>
            <w:tcW w:w="658" w:type="pct"/>
            <w:hideMark/>
          </w:tcPr>
          <w:p w14:paraId="0CF78A6B"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5 </w:t>
            </w:r>
          </w:p>
        </w:tc>
        <w:tc>
          <w:tcPr>
            <w:tcW w:w="573" w:type="pct"/>
            <w:hideMark/>
          </w:tcPr>
          <w:p w14:paraId="0F85E23F" w14:textId="77777777" w:rsidR="005325D7" w:rsidRPr="00623594" w:rsidRDefault="005325D7" w:rsidP="001234DA">
            <w:pPr>
              <w:spacing w:before="120" w:after="120"/>
              <w:ind w:left="120" w:right="120"/>
              <w:rPr>
                <w:rFonts w:ascii="Times New Roman" w:eastAsia="Times New Roman" w:hAnsi="Times New Roman" w:cs="Times New Roman"/>
              </w:rPr>
            </w:pPr>
            <w:r w:rsidRPr="00623594">
              <w:rPr>
                <w:rFonts w:ascii="Times New Roman" w:eastAsia="Times New Roman" w:hAnsi="Times New Roman" w:cs="Times New Roman"/>
              </w:rPr>
              <w:t xml:space="preserve">b </w:t>
            </w:r>
          </w:p>
        </w:tc>
        <w:tc>
          <w:tcPr>
            <w:tcW w:w="1133" w:type="pct"/>
            <w:hideMark/>
          </w:tcPr>
          <w:p w14:paraId="1E454748" w14:textId="77777777" w:rsidR="005325D7" w:rsidRPr="00623594" w:rsidRDefault="005325D7" w:rsidP="001234DA">
            <w:pPr>
              <w:spacing w:before="120" w:after="120"/>
              <w:ind w:left="120" w:right="120"/>
              <w:jc w:val="right"/>
              <w:rPr>
                <w:rFonts w:ascii="Times New Roman" w:eastAsia="Times New Roman" w:hAnsi="Times New Roman" w:cs="Times New Roman"/>
              </w:rPr>
            </w:pPr>
          </w:p>
        </w:tc>
        <w:tc>
          <w:tcPr>
            <w:tcW w:w="1144" w:type="pct"/>
          </w:tcPr>
          <w:p w14:paraId="366EEFCA" w14:textId="2E5F5CDD"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52.279</w:t>
            </w:r>
            <w:r w:rsidR="005325D7" w:rsidRPr="00623594">
              <w:rPr>
                <w:rFonts w:ascii="Times New Roman" w:eastAsia="Times New Roman" w:hAnsi="Times New Roman" w:cs="Times New Roman"/>
              </w:rPr>
              <w:t xml:space="preserve"> </w:t>
            </w:r>
          </w:p>
        </w:tc>
        <w:tc>
          <w:tcPr>
            <w:tcW w:w="1119" w:type="pct"/>
            <w:hideMark/>
          </w:tcPr>
          <w:p w14:paraId="62CC5811" w14:textId="1B7A6673" w:rsidR="005325D7" w:rsidRPr="00623594" w:rsidRDefault="00151D50" w:rsidP="001234DA">
            <w:pPr>
              <w:spacing w:before="120" w:after="120"/>
              <w:ind w:left="120" w:right="120"/>
              <w:jc w:val="right"/>
              <w:rPr>
                <w:rFonts w:ascii="Times New Roman" w:eastAsia="Times New Roman" w:hAnsi="Times New Roman" w:cs="Times New Roman"/>
              </w:rPr>
            </w:pPr>
            <w:r>
              <w:rPr>
                <w:rFonts w:ascii="Times New Roman" w:eastAsia="Times New Roman" w:hAnsi="Times New Roman" w:cs="Times New Roman"/>
              </w:rPr>
              <w:t>71.148</w:t>
            </w:r>
            <w:r w:rsidR="005325D7" w:rsidRPr="00623594">
              <w:rPr>
                <w:rFonts w:ascii="Times New Roman" w:eastAsia="Times New Roman" w:hAnsi="Times New Roman" w:cs="Times New Roman"/>
              </w:rPr>
              <w:t xml:space="preserve"> </w:t>
            </w:r>
          </w:p>
        </w:tc>
      </w:tr>
    </w:tbl>
    <w:p w14:paraId="5160638C" w14:textId="77777777" w:rsidR="001234DA" w:rsidRDefault="001234DA" w:rsidP="002B205A">
      <w:pPr>
        <w:rPr>
          <w:rFonts w:ascii="Times New Roman" w:hAnsi="Times New Roman" w:cs="Times New Roman"/>
        </w:rPr>
      </w:pPr>
    </w:p>
    <w:p w14:paraId="79D7C088" w14:textId="77777777" w:rsidR="00100CCA" w:rsidRDefault="00100CCA" w:rsidP="002B205A">
      <w:pPr>
        <w:rPr>
          <w:rFonts w:ascii="Times New Roman" w:hAnsi="Times New Roman" w:cs="Times New Roman"/>
        </w:rPr>
      </w:pPr>
    </w:p>
    <w:p w14:paraId="650216F8" w14:textId="77777777" w:rsidR="00100CCA" w:rsidRPr="00787B36" w:rsidRDefault="00100CCA" w:rsidP="00B958A8">
      <w:pPr>
        <w:pStyle w:val="ListParagraph"/>
        <w:numPr>
          <w:ilvl w:val="0"/>
          <w:numId w:val="2"/>
        </w:numPr>
        <w:rPr>
          <w:rFonts w:ascii="Times New Roman" w:hAnsi="Times New Roman" w:cs="Times New Roman"/>
          <w:sz w:val="32"/>
        </w:rPr>
      </w:pPr>
      <w:r w:rsidRPr="00787B36">
        <w:rPr>
          <w:rFonts w:ascii="Times New Roman" w:hAnsi="Times New Roman" w:cs="Times New Roman"/>
          <w:sz w:val="32"/>
        </w:rPr>
        <w:t>Season 2 Prob</w:t>
      </w:r>
      <w:r w:rsidR="00B958A8" w:rsidRPr="00787B36">
        <w:rPr>
          <w:rFonts w:ascii="Times New Roman" w:hAnsi="Times New Roman" w:cs="Times New Roman"/>
          <w:sz w:val="32"/>
        </w:rPr>
        <w:t>ability</w:t>
      </w:r>
      <w:r w:rsidRPr="00787B36">
        <w:rPr>
          <w:rFonts w:ascii="Times New Roman" w:hAnsi="Times New Roman" w:cs="Times New Roman"/>
          <w:sz w:val="32"/>
        </w:rPr>
        <w:t xml:space="preserve"> Training with Scoring for Condition 4b</w:t>
      </w:r>
    </w:p>
    <w:p w14:paraId="1C3801C9" w14:textId="77777777" w:rsidR="00100CCA" w:rsidRDefault="00100CCA" w:rsidP="00100CCA">
      <w:pPr>
        <w:keepNext/>
      </w:pPr>
      <w:r>
        <w:t xml:space="preserve">Q1   TRAINING IN ASSIGNING REALISTIC PROBABILITIES TO MESSY REAL-WORLD OUTCOMES This training session has two aims:   (1) to give you rough-and-ready guidelines for improving your accuracy in the forthcoming forecasting tournament; and   (2) to test your understanding of key concepts. Passing this test is necessary for participating in the tournament.  We say "rough and ready" because messy real-world forecasting problems resist mathematically precise solutions. Our goal is to give you effective shortcuts that can be readily adopted by busy professionals who juggle competing priorities and lack the time to analyze all possible variables and their interactions.   We believe these rough-and-ready rules of thumb will serve you well because many of our best forecasters in Year 1 have already deployed them to good effect. That said, we know there is room for improvement: you know things we do not. At the end of this session is an address for suggestions. This is optional, but we greatly appreciate your help.  The forecasting problems in Season 2 will not require seeing far into the future, rarely beyond a year. Some of these questions will be unconditional, such as:  "Will the Russian military deploy additional </w:t>
      </w:r>
      <w:proofErr w:type="spellStart"/>
      <w:r>
        <w:t>Iskander</w:t>
      </w:r>
      <w:proofErr w:type="spellEnd"/>
      <w:r>
        <w:t xml:space="preserve"> missiles before 1 February 2013?"  Other questions will be conditionals that highlight possible precursors to target events:  "Will the Russian military to deploy additional </w:t>
      </w:r>
      <w:proofErr w:type="spellStart"/>
      <w:r>
        <w:t>Iskander</w:t>
      </w:r>
      <w:proofErr w:type="spellEnd"/>
      <w:r>
        <w:t xml:space="preserve"> missiles before 1 February 2013 (a) if Barack Obama is </w:t>
      </w:r>
      <w:r>
        <w:lastRenderedPageBreak/>
        <w:t xml:space="preserve">reelected President?" </w:t>
      </w:r>
      <w:proofErr w:type="gramStart"/>
      <w:r>
        <w:t>And then "(b) if he is not reelected?"</w:t>
      </w:r>
      <w:proofErr w:type="gramEnd"/>
      <w:r>
        <w:t xml:space="preserve">  The remainder of this training module is divided into two sections:   (1) how you can make the most accurate possible forecasts; </w:t>
      </w:r>
      <w:proofErr w:type="gramStart"/>
      <w:r>
        <w:t>and  (</w:t>
      </w:r>
      <w:proofErr w:type="gramEnd"/>
      <w:r>
        <w:t>2) tests of your understanding of key concepts.</w:t>
      </w:r>
    </w:p>
    <w:p w14:paraId="2BA93FC2" w14:textId="77777777" w:rsidR="00100CCA" w:rsidRDefault="00100CCA" w:rsidP="00100CCA"/>
    <w:p w14:paraId="16FFB0BF" w14:textId="77777777" w:rsidR="00100CCA" w:rsidRDefault="00100CCA" w:rsidP="00100CCA">
      <w:pPr>
        <w:keepNext/>
      </w:pPr>
      <w:proofErr w:type="gramStart"/>
      <w:r>
        <w:t>Q129 I.</w:t>
      </w:r>
      <w:proofErr w:type="gramEnd"/>
      <w:r>
        <w:t xml:space="preserve">  How You Can Maximize Your Forecasting </w:t>
      </w:r>
      <w:proofErr w:type="gramStart"/>
      <w:r>
        <w:t>Accuracy  Our</w:t>
      </w:r>
      <w:proofErr w:type="gramEnd"/>
      <w:r>
        <w:t xml:space="preserve"> guidelines are captured by the acronym CHAMP, which builds on five key insights:   • Comparison classes offer useful clues in initially estimating probabilities;   • Historical trends can help you update your probabilities;  • Averaging across opinions often boosts accuracy;  • Mathematical and statistical models often offer useful guidance; and  • Predictable biases are a fact of life and the best forecasters are aware of their biases.</w:t>
      </w:r>
    </w:p>
    <w:p w14:paraId="6A2C5CDC" w14:textId="77777777" w:rsidR="00100CCA" w:rsidRDefault="00100CCA" w:rsidP="00100CCA"/>
    <w:p w14:paraId="42F35D15" w14:textId="77777777" w:rsidR="00100CCA" w:rsidRDefault="00100CCA" w:rsidP="00100CCA">
      <w:pPr>
        <w:keepNext/>
      </w:pPr>
      <w:proofErr w:type="gramStart"/>
      <w:r>
        <w:t>Q5 STEP #1.</w:t>
      </w:r>
      <w:proofErr w:type="gramEnd"/>
      <w:r>
        <w:t xml:space="preserve"> Comparison Classes and Base Rates in Making Initial </w:t>
      </w:r>
      <w:proofErr w:type="gramStart"/>
      <w:r>
        <w:t>Estimates  A</w:t>
      </w:r>
      <w:proofErr w:type="gramEnd"/>
      <w:r>
        <w:t xml:space="preserve"> comparison class is a set whose members (people, nations, etc.) share key attributes. Step 1 is to explore the base-rate probabilities in comparison classes most relevant to the forecast at hand.  Consider the question: Will the House of Saud monarchy continue to rule Saudi Arabia as of 1 March 2013? Suppose you know nothing about this topic, and predict a.50% likely of a “yes” outcome to express maximum uncertainty (you are no more confident than you are about a fair coin toss).  It is a mistake to say 50% automatically whenever you feel ill-informed—a mistake because it is often easy to gain useful predictive information. For instance, you could readily discover that the House of Saud has ruled for 80 years. The base-rate of autocratic regimes that have survived 50-plus years surviving another year is very high—</w:t>
      </w:r>
      <w:proofErr w:type="gramStart"/>
      <w:r>
        <w:t>say</w:t>
      </w:r>
      <w:proofErr w:type="gramEnd"/>
      <w:r>
        <w:t xml:space="preserve">, 90%.  Of course, you might reduce your estimated likelihood of regime survival when you learn King Abdullah is ill—because succession can be problematic in autocracies. Suppose you see a 25% chance of the King’s dying prior to 1 March 2013 and a 20% chance of regime collapse if he dies. How much should you reduce your overall estimate of the likelihood that the House of Saud will continue to rule as of 1 March 2013?  This question brings into focus a new comparison class (autocracy survival during successions)—and requires thinking in terms of conditional probabilities:  How likely is the House of Saud to rule as of March 1, 2013 if King Abdullah lives until that date? </w:t>
      </w:r>
      <w:proofErr w:type="gramStart"/>
      <w:r>
        <w:t>And how likely if he does not live that long?</w:t>
      </w:r>
      <w:proofErr w:type="gramEnd"/>
    </w:p>
    <w:p w14:paraId="0D46BD75" w14:textId="77777777" w:rsidR="00100CCA" w:rsidRDefault="00100CCA" w:rsidP="00100CCA"/>
    <w:p w14:paraId="6DDEE846" w14:textId="77777777" w:rsidR="00100CCA" w:rsidRDefault="00100CCA" w:rsidP="00100CCA">
      <w:pPr>
        <w:keepNext/>
      </w:pPr>
      <w:r>
        <w:lastRenderedPageBreak/>
        <w:t xml:space="preserve">Q138 </w:t>
      </w:r>
      <w:proofErr w:type="gramStart"/>
      <w:r>
        <w:t>When</w:t>
      </w:r>
      <w:proofErr w:type="gramEnd"/>
      <w:r>
        <w:t xml:space="preserve"> you get conditional-forecast questions, draw a branching structure, like that below:</w:t>
      </w:r>
    </w:p>
    <w:p w14:paraId="1B81BD2B" w14:textId="77777777" w:rsidR="00100CCA" w:rsidRDefault="00100CCA" w:rsidP="00100CCA">
      <w:pPr>
        <w:keepNext/>
      </w:pPr>
      <w:r>
        <w:rPr>
          <w:noProof/>
        </w:rPr>
        <w:drawing>
          <wp:inline distT="0" distB="0" distL="0" distR="0" wp14:anchorId="19AC8D5F" wp14:editId="0BB83701">
            <wp:extent cx="6858000" cy="5143500"/>
            <wp:effectExtent l="0" t="0" r="0" b="0"/>
            <wp:docPr id="1" name="Graphic.php?IM=IM_dhvRc8Vl4pr3Cuw"/>
            <wp:cNvGraphicFramePr/>
            <a:graphic xmlns:a="http://schemas.openxmlformats.org/drawingml/2006/main">
              <a:graphicData uri="http://schemas.openxmlformats.org/drawingml/2006/picture">
                <pic:pic xmlns:pic="http://schemas.openxmlformats.org/drawingml/2006/picture">
                  <pic:nvPicPr>
                    <pic:cNvPr id="0" name="Graphic.php?IM=IM_dhvRc8Vl4pr3Cuw"/>
                    <pic:cNvPicPr/>
                  </pic:nvPicPr>
                  <pic:blipFill>
                    <a:blip r:embed="rId7"/>
                    <a:stretch>
                      <a:fillRect/>
                    </a:stretch>
                  </pic:blipFill>
                  <pic:spPr>
                    <a:xfrm>
                      <a:off x="0" y="0"/>
                      <a:ext cx="6858000" cy="5143500"/>
                    </a:xfrm>
                    <a:prstGeom prst="rect">
                      <a:avLst/>
                    </a:prstGeom>
                  </pic:spPr>
                </pic:pic>
              </a:graphicData>
            </a:graphic>
          </wp:inline>
        </w:drawing>
      </w:r>
    </w:p>
    <w:p w14:paraId="5B42D849" w14:textId="77777777" w:rsidR="00100CCA" w:rsidRDefault="00100CCA" w:rsidP="00100CCA"/>
    <w:p w14:paraId="2E70552B" w14:textId="77777777" w:rsidR="00100CCA" w:rsidRDefault="00100CCA" w:rsidP="00100CCA">
      <w:pPr>
        <w:keepNext/>
      </w:pPr>
      <w:r>
        <w:t xml:space="preserve">Q6 </w:t>
      </w:r>
      <w:proofErr w:type="gramStart"/>
      <w:r>
        <w:t>If  you</w:t>
      </w:r>
      <w:proofErr w:type="gramEnd"/>
      <w:r>
        <w:t xml:space="preserve"> see the chance of regime collapse as 20% in the possible worlds in  which the King dies (worlds with a 25% chance of materializing) – and  see regime collapse as 10% likely in the worlds in which the King lives  (worlds with a 75% chance)—then your overall probability of regime  collapse is: .25 (.20) + .75 (.10) = .05 + .075 = .125. Or, </w:t>
      </w:r>
      <w:proofErr w:type="gramStart"/>
      <w:r>
        <w:t>the  logical</w:t>
      </w:r>
      <w:proofErr w:type="gramEnd"/>
      <w:r>
        <w:t>-complement probability is that of the monarchy surviving, which  is 1 – (.125) = .875, only slightly below the original base-rate  estimate of .9.</w:t>
      </w:r>
    </w:p>
    <w:p w14:paraId="268014A3" w14:textId="77777777" w:rsidR="00100CCA" w:rsidRDefault="00100CCA" w:rsidP="00100CCA"/>
    <w:p w14:paraId="1AA465AB" w14:textId="77777777" w:rsidR="00100CCA" w:rsidRDefault="00100CCA" w:rsidP="00100CCA">
      <w:r>
        <w:br w:type="page"/>
      </w:r>
    </w:p>
    <w:p w14:paraId="2FDD0A4B" w14:textId="77777777" w:rsidR="00100CCA" w:rsidRDefault="00100CCA" w:rsidP="00100CCA">
      <w:pPr>
        <w:keepNext/>
      </w:pPr>
      <w:r>
        <w:lastRenderedPageBreak/>
        <w:t xml:space="preserve">Q133 </w:t>
      </w:r>
      <w:proofErr w:type="gramStart"/>
      <w:r>
        <w:t>The</w:t>
      </w:r>
      <w:proofErr w:type="gramEnd"/>
      <w:r>
        <w:t xml:space="preserve"> first </w:t>
      </w:r>
      <w:proofErr w:type="spellStart"/>
      <w:r>
        <w:t>conditionalizing</w:t>
      </w:r>
      <w:proofErr w:type="spellEnd"/>
      <w:r>
        <w:t xml:space="preserve"> exercise led only to a minor change in probability estimates. Of course, your views would change much more in response to something more dramatic than the already expected death of octogenarian occupant of the throne: civil unrest in oil-rich, Shi’ite eastern provinces, a power struggle in the royal </w:t>
      </w:r>
      <w:proofErr w:type="gramStart"/>
      <w:r>
        <w:t>family, …</w:t>
      </w:r>
      <w:proofErr w:type="gramEnd"/>
      <w:r>
        <w:t xml:space="preserve">  Suppose something highly unlikely happened, such as assassinations of both the Crown Prince heir-designate (shown as “No. 2” in the figure below) and the next-in-line, the Defense Minister (“No. 3”):</w:t>
      </w:r>
    </w:p>
    <w:p w14:paraId="4DE0A96D" w14:textId="77777777" w:rsidR="00100CCA" w:rsidRDefault="00100CCA" w:rsidP="00767382">
      <w:pPr>
        <w:keepNext/>
      </w:pPr>
      <w:r>
        <w:rPr>
          <w:noProof/>
        </w:rPr>
        <w:drawing>
          <wp:inline distT="0" distB="0" distL="0" distR="0" wp14:anchorId="3522CB66" wp14:editId="12E1DE13">
            <wp:extent cx="6858000" cy="5143500"/>
            <wp:effectExtent l="0" t="0" r="0" b="0"/>
            <wp:docPr id="2" name="Graphic.php?IM=IM_8GlYJIjIbtqxcBm"/>
            <wp:cNvGraphicFramePr/>
            <a:graphic xmlns:a="http://schemas.openxmlformats.org/drawingml/2006/main">
              <a:graphicData uri="http://schemas.openxmlformats.org/drawingml/2006/picture">
                <pic:pic xmlns:pic="http://schemas.openxmlformats.org/drawingml/2006/picture">
                  <pic:nvPicPr>
                    <pic:cNvPr id="0" name="Graphic.php?IM=IM_8GlYJIjIbtqxcBm"/>
                    <pic:cNvPicPr/>
                  </pic:nvPicPr>
                  <pic:blipFill>
                    <a:blip r:embed="rId8"/>
                    <a:stretch>
                      <a:fillRect/>
                    </a:stretch>
                  </pic:blipFill>
                  <pic:spPr>
                    <a:xfrm>
                      <a:off x="0" y="0"/>
                      <a:ext cx="6858000" cy="5143500"/>
                    </a:xfrm>
                    <a:prstGeom prst="rect">
                      <a:avLst/>
                    </a:prstGeom>
                  </pic:spPr>
                </pic:pic>
              </a:graphicData>
            </a:graphic>
          </wp:inline>
        </w:drawing>
      </w:r>
    </w:p>
    <w:p w14:paraId="3ED08DB2" w14:textId="77777777" w:rsidR="00100CCA" w:rsidRDefault="00100CCA" w:rsidP="00100CCA">
      <w:pPr>
        <w:keepNext/>
      </w:pPr>
      <w:r>
        <w:t>Q134 In this imaginary exercise, as soon as the assassinations occur, your comparison categories should shift to the possible worlds on the right (regime survival during a leadership succession when the two next-in-lines have been assassinated). A once very unlikely event—regime collapse—has been transformed into a 50/50 proposition.  </w:t>
      </w:r>
    </w:p>
    <w:p w14:paraId="61D8A9FF" w14:textId="0F20291F" w:rsidR="00100CCA" w:rsidRDefault="00100CCA" w:rsidP="00100CCA">
      <w:pPr>
        <w:keepNext/>
      </w:pPr>
      <w:proofErr w:type="gramStart"/>
      <w:r>
        <w:t>Q7 STEP # 2.</w:t>
      </w:r>
      <w:proofErr w:type="gramEnd"/>
      <w:r>
        <w:t xml:space="preserve"> Historical Trends: Updating Beliefs</w:t>
      </w:r>
      <w:r w:rsidR="003774E4">
        <w:t xml:space="preserve"> in Response to Time and Events</w:t>
      </w:r>
      <w:r>
        <w:t xml:space="preserve"> Finding the right comparison </w:t>
      </w:r>
      <w:proofErr w:type="gramStart"/>
      <w:r>
        <w:t>class(</w:t>
      </w:r>
      <w:proofErr w:type="spellStart"/>
      <w:proofErr w:type="gramEnd"/>
      <w:r>
        <w:t>es</w:t>
      </w:r>
      <w:proofErr w:type="spellEnd"/>
      <w:r>
        <w:t xml:space="preserve">) is crucial for assigning realistic odds at the onset of forecasting. But the right comparison classes at one time are not necessarily the right classes for all times.  Indeed, even in the absence of breaking news, your comparison classes should be shifting simply as a function of the passage of time. This point is a key one in this tournament because you get no credit under current rules for being "almost right." Imagine the Saudi monarchy collapsed on 2 March 2013. Unfair though it may seem, those who assigned high probabilities to collapse by March 1, 2013 would receive high (bad) Brier score, and </w:t>
      </w:r>
      <w:r>
        <w:lastRenderedPageBreak/>
        <w:t>those who assigned low probabilities to collapse would receive low (good) Brier scores.  In many cases, time passing is a sign that time is running out for the event—so, you should adjust your probability estimate. Let's say that after balancing causal arguments bearing on an outcome in a 12-month period, you arrive at a probability of 0.5. Now ask: absent any news, how much should my probability decline purely as a function of time? Suppose the question only allows 6 months. Should I cut my probability by ½? What</w:t>
      </w:r>
      <w:r w:rsidR="003774E4">
        <w:t xml:space="preserve"> if it were only 3 months or 1½</w:t>
      </w:r>
      <w:r>
        <w:t xml:space="preserve"> months or </w:t>
      </w:r>
      <w:proofErr w:type="gramStart"/>
      <w:r>
        <w:t>… ?</w:t>
      </w:r>
      <w:proofErr w:type="gramEnd"/>
      <w:r>
        <w:t xml:space="preserve">  Figure 2 illustrates three ways in which forecasters might adjust their probabilities in response to time in low-news environments. The red-curve forecaster believes that, although there was a 0.8 probability at the outset, that value rapidly fell as a function of time (e.g. the best chance for the outcome was early in the period). The black-curve forecaster believes that the 0.8 chance at the outset fell more gradually with time. The blue-curve forecaster believes that the 0.8 chance declined very slowly with time because causal forces conducive to the outcome were strong enough to mostly neutralize the probability-corrosive effects of time – until late in the period when the fall-off occurs.</w:t>
      </w:r>
    </w:p>
    <w:p w14:paraId="4FFE8EA7" w14:textId="77777777" w:rsidR="00100CCA" w:rsidRDefault="00100CCA" w:rsidP="00100CCA">
      <w:pPr>
        <w:keepNext/>
      </w:pPr>
      <w:r>
        <w:t>Q145</w:t>
      </w:r>
    </w:p>
    <w:p w14:paraId="73B36F89" w14:textId="77777777" w:rsidR="00100CCA" w:rsidRDefault="00100CCA" w:rsidP="00100CCA">
      <w:pPr>
        <w:keepNext/>
      </w:pPr>
      <w:r>
        <w:rPr>
          <w:noProof/>
        </w:rPr>
        <w:drawing>
          <wp:inline distT="0" distB="0" distL="0" distR="0" wp14:anchorId="7E114675" wp14:editId="77C8E23F">
            <wp:extent cx="3810000" cy="2609850"/>
            <wp:effectExtent l="0" t="0" r="0" b="0"/>
            <wp:docPr id="3" name="Graphic.php?IM=IM_8uoMrUICWsA6Khe"/>
            <wp:cNvGraphicFramePr/>
            <a:graphic xmlns:a="http://schemas.openxmlformats.org/drawingml/2006/main">
              <a:graphicData uri="http://schemas.openxmlformats.org/drawingml/2006/picture">
                <pic:pic xmlns:pic="http://schemas.openxmlformats.org/drawingml/2006/picture">
                  <pic:nvPicPr>
                    <pic:cNvPr id="0" name="Graphic.php?IM=IM_8uoMrUICWsA6Khe"/>
                    <pic:cNvPicPr/>
                  </pic:nvPicPr>
                  <pic:blipFill>
                    <a:blip r:embed="rId9"/>
                    <a:stretch>
                      <a:fillRect/>
                    </a:stretch>
                  </pic:blipFill>
                  <pic:spPr>
                    <a:xfrm>
                      <a:off x="0" y="0"/>
                      <a:ext cx="3810000" cy="2609850"/>
                    </a:xfrm>
                    <a:prstGeom prst="rect">
                      <a:avLst/>
                    </a:prstGeom>
                  </pic:spPr>
                </pic:pic>
              </a:graphicData>
            </a:graphic>
          </wp:inline>
        </w:drawing>
      </w:r>
    </w:p>
    <w:p w14:paraId="45CAD6ED" w14:textId="410FC069" w:rsidR="00100CCA" w:rsidRDefault="00100CCA" w:rsidP="00100CCA">
      <w:pPr>
        <w:keepNext/>
      </w:pPr>
      <w:r>
        <w:t>Q146 Season 1 saw a few cases in which savvy forecasters who scaled back their probabilities over time were blindsided. One such question was about the chances in the next 5 months of a lethal confrontation in the South or East China Sea involving government forces and causing at least one death. Suppose the base-rate likelihood of such incidents in any 5-month period is .20. Knowing only this (and assuming no news about rising tensions on the high seas at the onset of the period), rational forecasters should adopt the base rate of .2. As time passes, and again assuming no news about rising tensions, forecasters should lower their estimates—and by the final 3 or 4 weeks, the probability should have fallen to fraction of the 5-month base-rate probability, perhaps as low as .04.Many of our best forecasters did roughly this—"the right thing"—and were in for a rude surprise when a Chinese fishing boat captain fatally stabbed a South Korean Coast Guard officer who apprehended his boat in South Korean waters (an event was not linked in any way to Chinese territorial claims) Using a usually effective rule of thumb, many forecasters received very high (and bad) Brier scores. Given that our best forecasters need to achieve average—across questions—Brier scores in the low .20’s or high teens, this event was a setback. There are two key lessons we can draw from this incident:</w:t>
      </w:r>
      <w:r w:rsidR="003774E4">
        <w:t xml:space="preserve"> </w:t>
      </w:r>
      <w:r>
        <w:t xml:space="preserve">Given the Brier-scoring rules, it makes sense, as already noted, to be very cautious in moving from a 0.9 to .99—or from .1 to .01. Your Brier score improves (falls) by only .02 when you move to the extremes and you are right—and it deteriorates (rises) by about .38 when you are wrong; But when should </w:t>
      </w:r>
      <w:r>
        <w:lastRenderedPageBreak/>
        <w:t xml:space="preserve">you be cautious—and when venture out to the extremes? Be very cautious on questions that could be resolved by impulsive acts of lower-level actors, such as fishing-boat captains in the East China Sea or North Korean majors along the DMZ or junior naval officers in the Strait of Hormuz or public-health sloppiness that triggers a new outbreak of H5N1.Also be cautious when there are historical or institutional reasons for expecting resolution to come late (such as the Year 1 question on extending emergency laws in Tunisia). But also recognize when there is no need to be cautious: for example, questions that have yet to be technically been resolved but are done deals because there just is not enough time for, say, a Palestinian election or Japanese entry into the Trans-Pacific Partnership. Here you can safely "shave off a few Brier points" by going to the extremes. The key </w:t>
      </w:r>
      <w:proofErr w:type="gramStart"/>
      <w:r>
        <w:t>is knowing</w:t>
      </w:r>
      <w:proofErr w:type="gramEnd"/>
      <w:r>
        <w:t xml:space="preserve"> what kind of situation you confront. If you are unsure, it is better to be cautious for the Brier-score reasons noted earlier.</w:t>
      </w:r>
    </w:p>
    <w:p w14:paraId="11A41B31" w14:textId="77777777" w:rsidR="00100CCA" w:rsidRDefault="00100CCA" w:rsidP="00100CCA"/>
    <w:p w14:paraId="5FB3D927" w14:textId="10AC679E" w:rsidR="00100CCA" w:rsidRDefault="00100CCA" w:rsidP="00100CCA">
      <w:pPr>
        <w:keepNext/>
      </w:pPr>
      <w:r>
        <w:t>Q147 Thus far, our focus has been on the passage of time: all else equal, less time for x to happen means shrinking probabilities. But all else is rarely equal. Things happen—and a huge challenge is updating probabilities in response to news that tells us to move from general comparison classes (e.g. survival rates of autocratic regimes) to increasingly specific ones (e.g. survival rates of autocratic regimes in the post-Arab-spring world that are in the midst of a leadership succession and that have been shaken by assassinations).</w:t>
      </w:r>
      <w:r w:rsidR="003774E4">
        <w:t xml:space="preserve"> </w:t>
      </w:r>
      <w:r>
        <w:t>The next three steps of CHAMP are not heroic, but they offer prudent advice on how to prevail in the competition to assign realistic odds to messy real world events.</w:t>
      </w:r>
      <w:r w:rsidR="003774E4">
        <w:t xml:space="preserve"> </w:t>
      </w:r>
      <w:r>
        <w:t>It becomes very hard to find useful base-rate probabilities the closer we get to the richness of unique real-world problems.</w:t>
      </w:r>
    </w:p>
    <w:p w14:paraId="119E8968" w14:textId="77777777" w:rsidR="00100CCA" w:rsidRDefault="00100CCA" w:rsidP="00100CCA"/>
    <w:p w14:paraId="0A0A2543" w14:textId="77777777" w:rsidR="00100CCA" w:rsidRDefault="00100CCA" w:rsidP="00767382">
      <w:pPr>
        <w:keepNext/>
      </w:pPr>
      <w:proofErr w:type="gramStart"/>
      <w:r>
        <w:t>Q8 STEP #3.</w:t>
      </w:r>
      <w:proofErr w:type="gramEnd"/>
      <w:r>
        <w:t xml:space="preserve">  The Benefits of Averaging: Take the “Wisdom of Crowds” Seriously, But Also Be Wary of the “Madness of Crowds”       Although experts are often wrong, expert guidance is still often the best we have. When experts disagree—as they often do—averaging their opinions is usually wiser than trying to pick the best. The claims of “super experts” or “gurus” rarely hold up under close inspection. Averaging across experts often yields more accurate predictions because averaging cancels out random or idiosyncratic errors.  One method of distilling the wisdom of the crowd is prediction markets in which people bet on future events in finance, politics, technology, etc. Below are prediction markets worth checking out:   For financial events: Motley Fool Caps, PredictWallStreet.com, TheUpDown.com, and WallStreetIdol.com   For international politics: InTrade.com, inklingmarkets.com.   For trends in technology: Yahoo! Buzz Game       In addition, there are many other places where you can find distillations of expert judgments. The magazine The Economist often publishes consensus forecasts—and so do many other outlets, such as Blo</w:t>
      </w:r>
      <w:r w:rsidR="00767382">
        <w:t>omberg and the Financial Times.</w:t>
      </w:r>
    </w:p>
    <w:p w14:paraId="424443F2" w14:textId="77777777" w:rsidR="00767382" w:rsidRDefault="00767382" w:rsidP="00767382">
      <w:pPr>
        <w:keepNext/>
      </w:pPr>
    </w:p>
    <w:p w14:paraId="4FEF7521" w14:textId="7D7BC951" w:rsidR="00100CCA" w:rsidRDefault="00100CCA" w:rsidP="00100CCA">
      <w:pPr>
        <w:keepNext/>
      </w:pPr>
      <w:r>
        <w:t>Q149 Consider this question: Will Iran conduct a successful nuclear test by the end of 2012? There are many schools of thought – and unless you have access to esoteric knowledge, you should consider averaging these perspectives.</w:t>
      </w:r>
      <w:r w:rsidR="003774E4">
        <w:t xml:space="preserve"> </w:t>
      </w:r>
      <w:r>
        <w:t xml:space="preserve">Suppose one school of thought holds that Iran’s nuclear program is advanced and Iran puts little credibility in American willingness and Israeli capacity to destroy its program. Indeed, Iran might welcome an international crisis to defuse domestic opposition. These arguments suggest a higher chance of a test (you must do the difficult conversion of arguments into numbers, but let’s say, for this time frame, they range from 30% to 60%).Suppose another school of thought holds that Iran is deterred by the threat of American or Israeli military action, or thwarted by technical problems (perhaps </w:t>
      </w:r>
      <w:r>
        <w:lastRenderedPageBreak/>
        <w:t>linked to sabotage) or seduced by promises to loosen economic sanctions. These arguments suggest a much lower range of probabilities to a successful nuclear test (say, between 1% and 20%).The next step is to compute the midpoint of each range (45% and 10%, respectively) and, absent any other information, average those midpoints (27.5%).If you believe one viewpoint closer to the truth than another, compute a weighted average. For instance, if you think Iran is probably not ready to conduct a nuclear test, give more weight to the second range of probabilities—bringing your estimate much closer to 10% than to 27%. Again, this is one of those tough judgment calls. Note: many forecasters may understandably feel it would be far more serious to under-predict an Iranian nuclear test than to over-predict it. You should however put such feelings to the side. You are being assessed purely for the accuracy of your probability judgments—and Brier scoring treats errors of under- and over-prediction identically.</w:t>
      </w:r>
    </w:p>
    <w:p w14:paraId="306D4124" w14:textId="77777777" w:rsidR="00100CCA" w:rsidRDefault="00100CCA" w:rsidP="00100CCA"/>
    <w:p w14:paraId="6A68C6DC" w14:textId="724C8AF5" w:rsidR="00100CCA" w:rsidRDefault="00100CCA" w:rsidP="00100CCA">
      <w:pPr>
        <w:keepNext/>
      </w:pPr>
      <w:proofErr w:type="gramStart"/>
      <w:r>
        <w:t>Q9 STEP #4.</w:t>
      </w:r>
      <w:proofErr w:type="gramEnd"/>
      <w:r>
        <w:t xml:space="preserve"> Mathematical and Statistical Models—</w:t>
      </w:r>
      <w:proofErr w:type="gramStart"/>
      <w:r>
        <w:t>Ano</w:t>
      </w:r>
      <w:r w:rsidR="003774E4">
        <w:t>ther</w:t>
      </w:r>
      <w:proofErr w:type="gramEnd"/>
      <w:r w:rsidR="003774E4">
        <w:t xml:space="preserve"> Source of Guidance</w:t>
      </w:r>
      <w:r>
        <w:t xml:space="preserve"> Predictions of formal models can be very useful, when treated with due caution. For example, meteorologists benefit by consulting several computer models before combining them into a forecast. When models with good track records are available, exploit them.  Consider this question: Will President Obama win re-election in 2012? The predictions of econometric models of the 2012 election are becoming available—and there are skilled synthesizers of these models in the blogosphere (e.g., Nate Silver). These models stress variables such as incumbency, pre-election approval ratings and unemployment/GDP growth, each a comparison class of predictive value.  Obama is an incumbent—and suppose that 65% of the time incumbents win. In </w:t>
      </w:r>
      <w:proofErr w:type="gramStart"/>
      <w:r>
        <w:t>Spring</w:t>
      </w:r>
      <w:proofErr w:type="gramEnd"/>
      <w:r>
        <w:t xml:space="preserve"> 2012, Obama’s approval ratings are in the high 40s, which the models might translate into a roughly 50% chance of re-election. And predictions for GDP growth are in the 2 to 4% range and predictions of unemployment in the 7 to 9% range, which the models might translate into a 45% chance of re-election.  How can you convert this information into a re-election probability? Unless you are a formal modeler, you must rely on shortcuts—and one of the best is equal weighting. Simply averaging estimates derived from incumbency, approval ratings, and economic growth rates leads you to predict [(65% + 50 + 45)/3] = approx. 53% chance of re-election. This is a number you should be ready to change fast but increase your confidence in it if other indicators, such as prediction markets and likely-voter polls, converge on the same conclusion (the principle of converging indicators).</w:t>
      </w:r>
    </w:p>
    <w:p w14:paraId="50A1DC62" w14:textId="77777777" w:rsidR="00100CCA" w:rsidRDefault="00100CCA" w:rsidP="00100CCA">
      <w:pPr>
        <w:keepNext/>
      </w:pPr>
      <w:proofErr w:type="gramStart"/>
      <w:r>
        <w:t>Q10   STEP #5.</w:t>
      </w:r>
      <w:proofErr w:type="gramEnd"/>
      <w:r>
        <w:t xml:space="preserve"> Predictable Biases in Probabilistic Reasoning: Be Honest about Your Foibles   Research on forecasters has identified numerous biases in probability estimation. The better you are at spotting and correcting these mistakes, the more likely you are to emerge as a top performer. Answer each of the questions that </w:t>
      </w:r>
      <w:proofErr w:type="gramStart"/>
      <w:r>
        <w:t>follows</w:t>
      </w:r>
      <w:proofErr w:type="gramEnd"/>
      <w:r>
        <w:t xml:space="preserve"> to the best of your ability.</w:t>
      </w:r>
    </w:p>
    <w:p w14:paraId="6C907C1B" w14:textId="77777777" w:rsidR="00100CCA" w:rsidRDefault="00100CCA" w:rsidP="00100CCA"/>
    <w:p w14:paraId="7DF61636" w14:textId="77777777" w:rsidR="00100CCA" w:rsidRDefault="00100CCA" w:rsidP="00100CCA">
      <w:pPr>
        <w:keepNext/>
      </w:pPr>
      <w:r>
        <w:t>Q11 Are you a risk seeker who swings hard for homeruns by making extreme predictions?</w:t>
      </w:r>
    </w:p>
    <w:p w14:paraId="64BEFFF0" w14:textId="77777777" w:rsidR="00100CCA" w:rsidRDefault="00100CCA" w:rsidP="00100CCA">
      <w:pPr>
        <w:pStyle w:val="ListParagraph"/>
        <w:keepNext/>
        <w:numPr>
          <w:ilvl w:val="0"/>
          <w:numId w:val="10"/>
        </w:numPr>
      </w:pPr>
      <w:r>
        <w:t>Yes (1)</w:t>
      </w:r>
    </w:p>
    <w:p w14:paraId="0E6D90CD" w14:textId="77777777" w:rsidR="00100CCA" w:rsidRDefault="00100CCA" w:rsidP="00100CCA">
      <w:pPr>
        <w:pStyle w:val="ListParagraph"/>
        <w:keepNext/>
        <w:numPr>
          <w:ilvl w:val="0"/>
          <w:numId w:val="10"/>
        </w:numPr>
      </w:pPr>
      <w:r>
        <w:t>No (2)</w:t>
      </w:r>
    </w:p>
    <w:p w14:paraId="1C58D08E" w14:textId="77777777" w:rsidR="00100CCA" w:rsidRDefault="00100CCA" w:rsidP="00100CCA"/>
    <w:p w14:paraId="1645A763" w14:textId="0D04E113" w:rsidR="00100CCA" w:rsidRDefault="003774E4" w:rsidP="00100CCA">
      <w:pPr>
        <w:keepNext/>
      </w:pPr>
      <w:r>
        <w:t>Q19 The</w:t>
      </w:r>
      <w:r w:rsidR="00100CCA">
        <w:t xml:space="preserve"> swinging for-the-fences strategy may </w:t>
      </w:r>
      <w:r>
        <w:t>make sense for aspiring pundits</w:t>
      </w:r>
      <w:r w:rsidR="00100CCA">
        <w:t xml:space="preserve"> but not for winning this tournament, which requires good </w:t>
      </w:r>
      <w:proofErr w:type="gramStart"/>
      <w:r w:rsidR="00100CCA">
        <w:t>batting  averages</w:t>
      </w:r>
      <w:proofErr w:type="gramEnd"/>
      <w:r w:rsidR="00100CCA">
        <w:t xml:space="preserve"> over the long term. Straying far from the base rates of </w:t>
      </w:r>
      <w:r w:rsidR="00100CCA">
        <w:lastRenderedPageBreak/>
        <w:t>comparison classes and far from wi</w:t>
      </w:r>
      <w:r>
        <w:t>sdom-of-the-crowd indicators is</w:t>
      </w:r>
      <w:r w:rsidR="00100CCA">
        <w:t xml:space="preserve"> dangerous when you don't have the insights to back up extreme stands.</w:t>
      </w:r>
    </w:p>
    <w:p w14:paraId="0933459A" w14:textId="77777777" w:rsidR="00100CCA" w:rsidRDefault="00100CCA" w:rsidP="00100CCA"/>
    <w:p w14:paraId="0F01E71C" w14:textId="77777777" w:rsidR="00100CCA" w:rsidRDefault="00100CCA" w:rsidP="00100CCA">
      <w:pPr>
        <w:keepNext/>
      </w:pPr>
      <w:r>
        <w:t>Q13 Are you risk averse and prone to make very cautious predictions?*</w:t>
      </w:r>
    </w:p>
    <w:p w14:paraId="570BDF8F" w14:textId="77777777" w:rsidR="00100CCA" w:rsidRDefault="00100CCA" w:rsidP="00100CCA">
      <w:pPr>
        <w:pStyle w:val="ListParagraph"/>
        <w:keepNext/>
        <w:numPr>
          <w:ilvl w:val="0"/>
          <w:numId w:val="10"/>
        </w:numPr>
      </w:pPr>
      <w:r>
        <w:t>Yes (1)</w:t>
      </w:r>
    </w:p>
    <w:p w14:paraId="7D8C483D" w14:textId="77777777" w:rsidR="00100CCA" w:rsidRDefault="00100CCA" w:rsidP="00100CCA">
      <w:pPr>
        <w:pStyle w:val="ListParagraph"/>
        <w:keepNext/>
        <w:numPr>
          <w:ilvl w:val="0"/>
          <w:numId w:val="10"/>
        </w:numPr>
      </w:pPr>
      <w:r>
        <w:t>No (2)</w:t>
      </w:r>
    </w:p>
    <w:p w14:paraId="09BC3D75" w14:textId="77777777" w:rsidR="00100CCA" w:rsidRDefault="00100CCA" w:rsidP="00100CCA"/>
    <w:p w14:paraId="158E5732" w14:textId="6E1491A5" w:rsidR="00100CCA" w:rsidRDefault="003774E4" w:rsidP="00100CCA">
      <w:pPr>
        <w:keepNext/>
      </w:pPr>
      <w:r>
        <w:t>Q20 Here</w:t>
      </w:r>
      <w:r w:rsidR="00100CCA">
        <w:t xml:space="preserve"> is the mirror-image mistake: being so cau</w:t>
      </w:r>
      <w:r>
        <w:t xml:space="preserve">tious and sticking so close to </w:t>
      </w:r>
      <w:r w:rsidR="00100CCA">
        <w:t>comparison classes and conventional wisd</w:t>
      </w:r>
      <w:r>
        <w:t>om-of-crowd indicators that you</w:t>
      </w:r>
      <w:r w:rsidR="00100CCA">
        <w:t xml:space="preserve"> fail to take strong stands when warra</w:t>
      </w:r>
      <w:r>
        <w:t xml:space="preserve">nted. When you feel you really </w:t>
      </w:r>
      <w:r w:rsidR="00100CCA">
        <w:t xml:space="preserve">know something, don’t be afraid to say so. (Of </w:t>
      </w:r>
      <w:r>
        <w:t xml:space="preserve">course, the accuracy of </w:t>
      </w:r>
      <w:r w:rsidR="00100CCA">
        <w:t>your feelings of knowing is</w:t>
      </w:r>
      <w:r>
        <w:t xml:space="preserve"> something you want to check on</w:t>
      </w:r>
      <w:r w:rsidR="00100CCA">
        <w:t xml:space="preserve"> periodically—and this session will close with an opportunity to </w:t>
      </w:r>
      <w:proofErr w:type="gramStart"/>
      <w:r w:rsidR="00100CCA">
        <w:t>perform  such</w:t>
      </w:r>
      <w:proofErr w:type="gramEnd"/>
      <w:r w:rsidR="00100CCA">
        <w:t xml:space="preserve"> a check.)</w:t>
      </w:r>
    </w:p>
    <w:p w14:paraId="10B3DAA8" w14:textId="77777777" w:rsidR="00100CCA" w:rsidRDefault="00100CCA" w:rsidP="00100CCA"/>
    <w:p w14:paraId="5ED80911" w14:textId="77777777" w:rsidR="00100CCA" w:rsidRDefault="00100CCA" w:rsidP="00100CCA">
      <w:pPr>
        <w:keepNext/>
      </w:pPr>
      <w:r>
        <w:t>Q14 Do you assign higher probabilities to events that you wish would happen (e.g., a candidate you like winning an election)?</w:t>
      </w:r>
    </w:p>
    <w:p w14:paraId="20E0A732" w14:textId="77777777" w:rsidR="00100CCA" w:rsidRDefault="00100CCA" w:rsidP="00100CCA">
      <w:pPr>
        <w:pStyle w:val="ListParagraph"/>
        <w:keepNext/>
        <w:numPr>
          <w:ilvl w:val="0"/>
          <w:numId w:val="10"/>
        </w:numPr>
      </w:pPr>
      <w:r>
        <w:t>Yes (1)</w:t>
      </w:r>
    </w:p>
    <w:p w14:paraId="657AF0B8" w14:textId="77777777" w:rsidR="00100CCA" w:rsidRDefault="00100CCA" w:rsidP="00100CCA">
      <w:pPr>
        <w:pStyle w:val="ListParagraph"/>
        <w:keepNext/>
        <w:numPr>
          <w:ilvl w:val="0"/>
          <w:numId w:val="10"/>
        </w:numPr>
      </w:pPr>
      <w:r>
        <w:t>No (2)</w:t>
      </w:r>
    </w:p>
    <w:p w14:paraId="3871AE97" w14:textId="77777777" w:rsidR="00100CCA" w:rsidRDefault="00100CCA" w:rsidP="00100CCA"/>
    <w:p w14:paraId="7C43B855" w14:textId="77777777" w:rsidR="00100CCA" w:rsidRDefault="00100CCA" w:rsidP="00100CCA">
      <w:pPr>
        <w:keepNext/>
      </w:pPr>
      <w:r>
        <w:t>Q21 Separate your emotions from your beliefs. Don't let your wishes and desires distort your beliefs about the future.</w:t>
      </w:r>
    </w:p>
    <w:p w14:paraId="4D03A125" w14:textId="77777777" w:rsidR="00100CCA" w:rsidRDefault="00100CCA" w:rsidP="00100CCA"/>
    <w:p w14:paraId="1F49E37B" w14:textId="2F1E1D46" w:rsidR="00100CCA" w:rsidRDefault="003774E4" w:rsidP="00100CCA">
      <w:pPr>
        <w:keepNext/>
      </w:pPr>
      <w:r>
        <w:t xml:space="preserve">Q15 Do </w:t>
      </w:r>
      <w:r w:rsidR="00100CCA">
        <w:t>you assign higher probabilities to events that you think society sho</w:t>
      </w:r>
      <w:r>
        <w:t xml:space="preserve">uld </w:t>
      </w:r>
      <w:r w:rsidR="00100CCA">
        <w:t>be concerned about (e.g., global warming</w:t>
      </w:r>
      <w:r>
        <w:t xml:space="preserve">; terrorists gaining access to </w:t>
      </w:r>
      <w:r w:rsidR="00100CCA">
        <w:t>Pakistan's nuclear arsenal)?*</w:t>
      </w:r>
    </w:p>
    <w:p w14:paraId="70A8B3C2" w14:textId="77777777" w:rsidR="00100CCA" w:rsidRDefault="00100CCA" w:rsidP="00100CCA">
      <w:pPr>
        <w:pStyle w:val="ListParagraph"/>
        <w:keepNext/>
        <w:numPr>
          <w:ilvl w:val="0"/>
          <w:numId w:val="10"/>
        </w:numPr>
      </w:pPr>
      <w:r>
        <w:t>Yes (1)</w:t>
      </w:r>
    </w:p>
    <w:p w14:paraId="1304FDA9" w14:textId="77777777" w:rsidR="00100CCA" w:rsidRDefault="00100CCA" w:rsidP="00100CCA">
      <w:pPr>
        <w:pStyle w:val="ListParagraph"/>
        <w:keepNext/>
        <w:numPr>
          <w:ilvl w:val="0"/>
          <w:numId w:val="10"/>
        </w:numPr>
      </w:pPr>
      <w:r>
        <w:t>No (2)</w:t>
      </w:r>
    </w:p>
    <w:p w14:paraId="4183EA53" w14:textId="77777777" w:rsidR="00100CCA" w:rsidRDefault="00100CCA" w:rsidP="00100CCA"/>
    <w:p w14:paraId="7CC15940" w14:textId="77777777" w:rsidR="00100CCA" w:rsidRDefault="00100CCA" w:rsidP="00100CCA">
      <w:pPr>
        <w:keepNext/>
      </w:pPr>
      <w:r>
        <w:t xml:space="preserve">Q22 </w:t>
      </w:r>
      <w:proofErr w:type="gramStart"/>
      <w:r>
        <w:t>Again</w:t>
      </w:r>
      <w:proofErr w:type="gramEnd"/>
      <w:r>
        <w:t>, don't let emotions and personal priorities influence your beliefs. Preferences should be separated from facts.</w:t>
      </w:r>
    </w:p>
    <w:p w14:paraId="2089EA0F" w14:textId="77777777" w:rsidR="00100CCA" w:rsidRDefault="00100CCA" w:rsidP="00100CCA"/>
    <w:p w14:paraId="65E4F406" w14:textId="77777777" w:rsidR="00100CCA" w:rsidRDefault="00100CCA" w:rsidP="00100CCA"/>
    <w:p w14:paraId="1B727B53" w14:textId="77777777" w:rsidR="00100CCA" w:rsidRDefault="00100CCA" w:rsidP="00100CCA">
      <w:pPr>
        <w:keepNext/>
      </w:pPr>
      <w:r>
        <w:lastRenderedPageBreak/>
        <w:t>Q16 Do you fail to update your beliefs in response to new information – to the point where others consider you stubborn?</w:t>
      </w:r>
    </w:p>
    <w:p w14:paraId="11F1DD45" w14:textId="77777777" w:rsidR="00100CCA" w:rsidRDefault="00100CCA" w:rsidP="00100CCA">
      <w:pPr>
        <w:pStyle w:val="ListParagraph"/>
        <w:keepNext/>
        <w:numPr>
          <w:ilvl w:val="0"/>
          <w:numId w:val="10"/>
        </w:numPr>
      </w:pPr>
      <w:r>
        <w:t>Yes (1)</w:t>
      </w:r>
    </w:p>
    <w:p w14:paraId="06C269CD" w14:textId="77777777" w:rsidR="00100CCA" w:rsidRDefault="00100CCA" w:rsidP="00100CCA">
      <w:pPr>
        <w:pStyle w:val="ListParagraph"/>
        <w:keepNext/>
        <w:numPr>
          <w:ilvl w:val="0"/>
          <w:numId w:val="10"/>
        </w:numPr>
      </w:pPr>
      <w:r>
        <w:t>No (2)</w:t>
      </w:r>
    </w:p>
    <w:p w14:paraId="6B6186C1" w14:textId="77777777" w:rsidR="00100CCA" w:rsidRDefault="00100CCA" w:rsidP="00100CCA"/>
    <w:p w14:paraId="177B9D8A" w14:textId="7D1D2B8F" w:rsidR="00100CCA" w:rsidRDefault="003774E4" w:rsidP="00100CCA">
      <w:pPr>
        <w:keepNext/>
      </w:pPr>
      <w:r>
        <w:t>Q23 We</w:t>
      </w:r>
      <w:r w:rsidR="00100CCA">
        <w:t xml:space="preserve"> all tend to look for information</w:t>
      </w:r>
      <w:r>
        <w:t xml:space="preserve"> that confirms our beliefs. Be </w:t>
      </w:r>
      <w:r w:rsidR="00100CCA">
        <w:t>sensitive to information that you feel tempted to discou</w:t>
      </w:r>
      <w:r>
        <w:t xml:space="preserve">nt because it </w:t>
      </w:r>
      <w:r w:rsidR="00100CCA">
        <w:t>conflicts with your current assumptions.</w:t>
      </w:r>
    </w:p>
    <w:p w14:paraId="7C5781AF" w14:textId="77777777" w:rsidR="00767382" w:rsidRDefault="00767382" w:rsidP="00100CCA">
      <w:pPr>
        <w:keepNext/>
      </w:pPr>
    </w:p>
    <w:p w14:paraId="44170C83" w14:textId="77777777" w:rsidR="00100CCA" w:rsidRDefault="00100CCA" w:rsidP="00100CCA">
      <w:pPr>
        <w:keepNext/>
      </w:pPr>
      <w:r>
        <w:t>Q17 When  dealing with binary predictions that you know little about, do you  instinctively assign a 50% estimate even though their occurrence in the  past has not been 50-50?*</w:t>
      </w:r>
    </w:p>
    <w:p w14:paraId="4347D3D5" w14:textId="77777777" w:rsidR="00100CCA" w:rsidRDefault="00100CCA" w:rsidP="00100CCA">
      <w:pPr>
        <w:pStyle w:val="ListParagraph"/>
        <w:keepNext/>
        <w:numPr>
          <w:ilvl w:val="0"/>
          <w:numId w:val="10"/>
        </w:numPr>
      </w:pPr>
      <w:r>
        <w:t>Yes (1)</w:t>
      </w:r>
    </w:p>
    <w:p w14:paraId="35966ED7" w14:textId="77777777" w:rsidR="00100CCA" w:rsidRDefault="00100CCA" w:rsidP="00100CCA">
      <w:pPr>
        <w:pStyle w:val="ListParagraph"/>
        <w:keepNext/>
        <w:numPr>
          <w:ilvl w:val="0"/>
          <w:numId w:val="10"/>
        </w:numPr>
      </w:pPr>
      <w:r>
        <w:t>No (2)</w:t>
      </w:r>
    </w:p>
    <w:p w14:paraId="67270D7D" w14:textId="77777777" w:rsidR="00100CCA" w:rsidRDefault="00100CCA" w:rsidP="00100CCA"/>
    <w:p w14:paraId="603D5704" w14:textId="773AFB49" w:rsidR="00100CCA" w:rsidRDefault="00100CCA" w:rsidP="00100CCA">
      <w:pPr>
        <w:keepNext/>
      </w:pPr>
      <w:r>
        <w:t>Q24 Re</w:t>
      </w:r>
      <w:r w:rsidR="003774E4">
        <w:t>member</w:t>
      </w:r>
      <w:r>
        <w:t xml:space="preserve"> the 50% fallacy in two-outcome fo</w:t>
      </w:r>
      <w:r w:rsidR="003774E4">
        <w:t>recasts (and the 33.3/33.3/33.3</w:t>
      </w:r>
      <w:r>
        <w:t xml:space="preserve"> fallacy in the three-outcome case and </w:t>
      </w:r>
      <w:r w:rsidR="003774E4">
        <w:t xml:space="preserve">the 25/25/25/25 fallacy in the </w:t>
      </w:r>
      <w:r>
        <w:t>four-outcome case). There is usual</w:t>
      </w:r>
      <w:r w:rsidR="003774E4">
        <w:t>ly a way to get some predictive</w:t>
      </w:r>
      <w:r>
        <w:t xml:space="preserve"> leverage even on topics about which you know </w:t>
      </w:r>
      <w:r w:rsidR="003774E4">
        <w:t xml:space="preserve">little—and one of the best </w:t>
      </w:r>
      <w:r>
        <w:t>ways is by looking for instructive base rates.</w:t>
      </w:r>
    </w:p>
    <w:p w14:paraId="2C400FCB" w14:textId="77777777" w:rsidR="00100CCA" w:rsidRDefault="00100CCA" w:rsidP="00100CCA"/>
    <w:p w14:paraId="30AAA255" w14:textId="77777777" w:rsidR="00100CCA" w:rsidRDefault="00100CCA" w:rsidP="00100CCA">
      <w:pPr>
        <w:keepNext/>
      </w:pPr>
      <w:r>
        <w:t>Q25 Concluding Comments     We know how hard it is to apply these guidelines to specific problems but the evidence suggests that doing so will help.  Again, our advice can be condensed into the CHAMP acronym.      Comparison classes are essential: Identify the best comparison class – and anchor your initial guesses on the base rate in that class.       Historical trends can help: the right comparison classes are continually shifting is a function of not only events but also the mere passage of time.       Average across opinions: Expert-consensus or prediction-market data are not infallible but they offer valuable hints about the “wisdom of the crowd.”       Mathematical models can offer useful guidance: Formal models are not infallible, but they often capture key causal regularities from the past. When model-based predictions are available, take those predictions into account in making your forecasts. When such predictions are not available, still look at variables that go into the models and base estimates on unit weighting.       Predictable biases are a fact of life: Beware of the potential biases in your forecasting strategy and of how they can reduce your accuracy.      In sum, every situation you confront is unique. But that does not mean there are no useful precedents. As Mark Twain said, history may not repeat itself but it does sometimes rhyme.</w:t>
      </w:r>
    </w:p>
    <w:p w14:paraId="1D226A94" w14:textId="77777777" w:rsidR="00100CCA" w:rsidRDefault="00100CCA" w:rsidP="00100CCA"/>
    <w:p w14:paraId="4C5F5F1F" w14:textId="77777777" w:rsidR="00100CCA" w:rsidRDefault="00100CCA" w:rsidP="00100CCA">
      <w:pPr>
        <w:keepNext/>
      </w:pPr>
      <w:r>
        <w:lastRenderedPageBreak/>
        <w:t>Q27 Suppose you want to predict whether a chemical firm will go bankrupt in the next year. You know nothing about the firm, except that 10% of chemical firms go bankrupt each year. What probability should you assign to this firm going bankrupt in the upcoming year?*</w:t>
      </w:r>
    </w:p>
    <w:p w14:paraId="01D0FA50" w14:textId="77777777" w:rsidR="00100CCA" w:rsidRDefault="00100CCA" w:rsidP="00100CCA">
      <w:pPr>
        <w:pStyle w:val="ListParagraph"/>
        <w:keepNext/>
        <w:numPr>
          <w:ilvl w:val="0"/>
          <w:numId w:val="10"/>
        </w:numPr>
      </w:pPr>
      <w:r>
        <w:t>25% (1)</w:t>
      </w:r>
    </w:p>
    <w:p w14:paraId="491F7E91" w14:textId="77777777" w:rsidR="00100CCA" w:rsidRDefault="00100CCA" w:rsidP="00100CCA">
      <w:pPr>
        <w:pStyle w:val="ListParagraph"/>
        <w:keepNext/>
        <w:numPr>
          <w:ilvl w:val="0"/>
          <w:numId w:val="10"/>
        </w:numPr>
      </w:pPr>
      <w:r>
        <w:t>10% (2)</w:t>
      </w:r>
    </w:p>
    <w:p w14:paraId="584760A9" w14:textId="77777777" w:rsidR="00100CCA" w:rsidRDefault="00100CCA" w:rsidP="00100CCA">
      <w:pPr>
        <w:pStyle w:val="ListParagraph"/>
        <w:keepNext/>
        <w:numPr>
          <w:ilvl w:val="0"/>
          <w:numId w:val="10"/>
        </w:numPr>
      </w:pPr>
      <w:r>
        <w:t>1% (3)</w:t>
      </w:r>
    </w:p>
    <w:p w14:paraId="45541806" w14:textId="77777777" w:rsidR="00100CCA" w:rsidRDefault="00100CCA" w:rsidP="00100CCA"/>
    <w:p w14:paraId="462A75D9" w14:textId="77777777" w:rsidR="00100CCA" w:rsidRDefault="00100CCA" w:rsidP="00100CCA">
      <w:pPr>
        <w:keepNext/>
      </w:pPr>
      <w:r>
        <w:t>Q139 Correct answer: 10%. Use the base rate, if that is all you know</w:t>
      </w:r>
    </w:p>
    <w:p w14:paraId="65F7CD3D" w14:textId="77777777" w:rsidR="00100CCA" w:rsidRDefault="00100CCA" w:rsidP="00100CCA"/>
    <w:p w14:paraId="6E897AF8" w14:textId="77777777" w:rsidR="00100CCA" w:rsidRDefault="00100CCA" w:rsidP="00100CCA">
      <w:pPr>
        <w:keepNext/>
      </w:pPr>
      <w:r>
        <w:t>Q28 Assume that you learned something else about the firm: a panel of experts rated the company and predicted the chances of bankruptcy in the upcoming year were 20%. Now which of the following estimates would you choose?</w:t>
      </w:r>
    </w:p>
    <w:p w14:paraId="2B3F65D2" w14:textId="77777777" w:rsidR="00100CCA" w:rsidRDefault="00100CCA" w:rsidP="00100CCA">
      <w:pPr>
        <w:pStyle w:val="ListParagraph"/>
        <w:keepNext/>
        <w:numPr>
          <w:ilvl w:val="0"/>
          <w:numId w:val="10"/>
        </w:numPr>
      </w:pPr>
      <w:r>
        <w:t>35% (1)</w:t>
      </w:r>
    </w:p>
    <w:p w14:paraId="3A31E828" w14:textId="77777777" w:rsidR="00100CCA" w:rsidRDefault="00100CCA" w:rsidP="00100CCA">
      <w:pPr>
        <w:pStyle w:val="ListParagraph"/>
        <w:keepNext/>
        <w:numPr>
          <w:ilvl w:val="0"/>
          <w:numId w:val="10"/>
        </w:numPr>
      </w:pPr>
      <w:r>
        <w:t>15% (2)</w:t>
      </w:r>
    </w:p>
    <w:p w14:paraId="27A40938" w14:textId="77777777" w:rsidR="00100CCA" w:rsidRDefault="00100CCA" w:rsidP="00100CCA">
      <w:pPr>
        <w:pStyle w:val="ListParagraph"/>
        <w:keepNext/>
        <w:numPr>
          <w:ilvl w:val="0"/>
          <w:numId w:val="10"/>
        </w:numPr>
      </w:pPr>
      <w:r>
        <w:t>5% (3)</w:t>
      </w:r>
    </w:p>
    <w:p w14:paraId="5B027625" w14:textId="77777777" w:rsidR="00100CCA" w:rsidRDefault="00100CCA" w:rsidP="00100CCA"/>
    <w:p w14:paraId="087B4A41" w14:textId="77777777" w:rsidR="00100CCA" w:rsidRDefault="00100CCA" w:rsidP="00100CCA">
      <w:pPr>
        <w:keepNext/>
      </w:pPr>
      <w:r>
        <w:t>Q140 Correct answer: 15%. It is hard to know which estimate is better – 10% or 20% – so a reasonable solution will lie somewhere between the two numbers.</w:t>
      </w:r>
    </w:p>
    <w:p w14:paraId="7CDC46CC" w14:textId="77777777" w:rsidR="00100CCA" w:rsidRDefault="00100CCA" w:rsidP="00100CCA"/>
    <w:p w14:paraId="2995003D" w14:textId="77777777" w:rsidR="00100CCA" w:rsidRDefault="00100CCA" w:rsidP="00100CCA">
      <w:pPr>
        <w:keepNext/>
      </w:pPr>
      <w:r>
        <w:t>Q29 Suppose you are asked whether the unemployment rate in Spain will fall below 20% next year. You find estimates from statistical models as well as prediction markets. Those estimates are 26%, 18%, 20%, 23%, and 18%. If called upon to estimate your confidence that unemployment will fall below 20%, which of the following two estimates would you choose?</w:t>
      </w:r>
    </w:p>
    <w:p w14:paraId="5436EF03" w14:textId="77777777" w:rsidR="00100CCA" w:rsidRDefault="00100CCA" w:rsidP="00100CCA">
      <w:pPr>
        <w:pStyle w:val="ListParagraph"/>
        <w:keepNext/>
        <w:numPr>
          <w:ilvl w:val="0"/>
          <w:numId w:val="10"/>
        </w:numPr>
      </w:pPr>
      <w:r>
        <w:t>60% (1)</w:t>
      </w:r>
    </w:p>
    <w:p w14:paraId="5A7C3189" w14:textId="77777777" w:rsidR="00100CCA" w:rsidRDefault="00100CCA" w:rsidP="00100CCA">
      <w:pPr>
        <w:pStyle w:val="ListParagraph"/>
        <w:keepNext/>
        <w:numPr>
          <w:ilvl w:val="0"/>
          <w:numId w:val="10"/>
        </w:numPr>
      </w:pPr>
      <w:r>
        <w:t>40% (2)</w:t>
      </w:r>
    </w:p>
    <w:p w14:paraId="698540BD" w14:textId="77777777" w:rsidR="00100CCA" w:rsidRDefault="00100CCA" w:rsidP="00100CCA"/>
    <w:p w14:paraId="3811890C" w14:textId="77777777" w:rsidR="00100CCA" w:rsidRDefault="00100CCA" w:rsidP="00100CCA">
      <w:pPr>
        <w:keepNext/>
      </w:pPr>
      <w:r>
        <w:t>Q141 Correct answer: 40%. If you have no reason to believe any one estimate is better than the next, take the average estimate, which is 21%. You would be slightly certain the event would not occur, and a reasonable confidence rating would be 40%.</w:t>
      </w:r>
    </w:p>
    <w:p w14:paraId="13C36AE7" w14:textId="77777777" w:rsidR="00100CCA" w:rsidRDefault="00100CCA" w:rsidP="00100CCA"/>
    <w:p w14:paraId="4AE8D5B7" w14:textId="77777777" w:rsidR="00100CCA" w:rsidRDefault="00100CCA" w:rsidP="00100CCA">
      <w:pPr>
        <w:keepNext/>
      </w:pPr>
      <w:r>
        <w:lastRenderedPageBreak/>
        <w:t xml:space="preserve">Q30 Forecaster X assigned a probability of 0.5 to President Hugo Chavez of Venezuela winning re-election. But he also assigned a probability of 0.35 to Henrique </w:t>
      </w:r>
      <w:proofErr w:type="spellStart"/>
      <w:r>
        <w:t>Capriles</w:t>
      </w:r>
      <w:proofErr w:type="spellEnd"/>
      <w:r>
        <w:t xml:space="preserve"> </w:t>
      </w:r>
      <w:proofErr w:type="spellStart"/>
      <w:r>
        <w:t>Radonski</w:t>
      </w:r>
      <w:proofErr w:type="spellEnd"/>
      <w:r>
        <w:t xml:space="preserve"> winning the election and a probability of 0.25 to some other candidate winning. What clear-cut logical error in probabilistic reasoning has X made?</w:t>
      </w:r>
    </w:p>
    <w:p w14:paraId="615BB75A" w14:textId="77777777" w:rsidR="00100CCA" w:rsidRDefault="00100CCA" w:rsidP="00100CCA">
      <w:pPr>
        <w:pStyle w:val="ListParagraph"/>
        <w:keepNext/>
        <w:numPr>
          <w:ilvl w:val="0"/>
          <w:numId w:val="10"/>
        </w:numPr>
      </w:pPr>
      <w:r>
        <w:t xml:space="preserve">Over-estimating the chances of the challenger </w:t>
      </w:r>
      <w:proofErr w:type="spellStart"/>
      <w:r>
        <w:t>Capriles</w:t>
      </w:r>
      <w:proofErr w:type="spellEnd"/>
      <w:r>
        <w:t xml:space="preserve"> </w:t>
      </w:r>
      <w:proofErr w:type="spellStart"/>
      <w:r>
        <w:t>Radonski</w:t>
      </w:r>
      <w:proofErr w:type="spellEnd"/>
      <w:r>
        <w:t xml:space="preserve"> (1)</w:t>
      </w:r>
    </w:p>
    <w:p w14:paraId="1695EACA" w14:textId="77777777" w:rsidR="00100CCA" w:rsidRDefault="00100CCA" w:rsidP="00100CCA">
      <w:pPr>
        <w:pStyle w:val="ListParagraph"/>
        <w:keepNext/>
        <w:numPr>
          <w:ilvl w:val="0"/>
          <w:numId w:val="10"/>
        </w:numPr>
      </w:pPr>
      <w:r>
        <w:t>Over-estimating the chances that Chavez will be replaced by another candidate from his party, who would then win the election (2)</w:t>
      </w:r>
    </w:p>
    <w:p w14:paraId="105CFADD" w14:textId="77777777" w:rsidR="00100CCA" w:rsidRDefault="00100CCA" w:rsidP="00100CCA">
      <w:pPr>
        <w:pStyle w:val="ListParagraph"/>
        <w:keepNext/>
        <w:numPr>
          <w:ilvl w:val="0"/>
          <w:numId w:val="10"/>
        </w:numPr>
      </w:pPr>
      <w:r>
        <w:t>Assigning probabilities that sum to more than 1.0 (3)</w:t>
      </w:r>
    </w:p>
    <w:p w14:paraId="5A109B98" w14:textId="77777777" w:rsidR="00100CCA" w:rsidRDefault="00100CCA" w:rsidP="00100CCA">
      <w:pPr>
        <w:pStyle w:val="ListParagraph"/>
        <w:keepNext/>
        <w:numPr>
          <w:ilvl w:val="0"/>
          <w:numId w:val="10"/>
        </w:numPr>
      </w:pPr>
      <w:r>
        <w:t>Failing to recognize that the chances of a Chavez victory must be lower than 50% (4)</w:t>
      </w:r>
    </w:p>
    <w:p w14:paraId="4A2DEF9C" w14:textId="77777777" w:rsidR="00100CCA" w:rsidRDefault="00100CCA" w:rsidP="00100CCA"/>
    <w:p w14:paraId="5F4E01E5" w14:textId="77777777" w:rsidR="00100CCA" w:rsidRDefault="00100CCA" w:rsidP="00100CCA">
      <w:pPr>
        <w:keepNext/>
      </w:pPr>
      <w:r>
        <w:t>Q142   Correct answer: Assigning probabilities that sum to more than 1.0. Watch to make sure the probabilities of mutually exclusive and exhaustive events sum to 1.0.  </w:t>
      </w:r>
    </w:p>
    <w:p w14:paraId="4EABA04E" w14:textId="77777777" w:rsidR="00100CCA" w:rsidRDefault="00100CCA" w:rsidP="00100CCA"/>
    <w:p w14:paraId="2931C2AE" w14:textId="5B507A92" w:rsidR="00100CCA" w:rsidRDefault="00100CCA" w:rsidP="00100CCA">
      <w:pPr>
        <w:keepNext/>
      </w:pPr>
      <w:r>
        <w:t>Q31 A forecaster is impressed by scenarios that highlight causal forces that could dramatically slow Chinese economic growth and produce massive instability over the next 10 years. The forecaster applies these long-range projections to a short-term prediction of Chinese growth in the next year. The forecaster assigns the highest possible probability, 100%, to zero growth – even though the most recent data indicate a GDP growth rate of roughly 9.5% per year and there is a trend going back 20 plus years of high growth rates.  Explain what is probably</w:t>
      </w:r>
      <w:r w:rsidR="008F746B">
        <w:t xml:space="preserve"> wrong with this forecaster’</w:t>
      </w:r>
      <w:r>
        <w:t>s reasoning.</w:t>
      </w:r>
    </w:p>
    <w:p w14:paraId="750647BA" w14:textId="77777777" w:rsidR="00100CCA" w:rsidRDefault="00100CCA" w:rsidP="00100CCA">
      <w:pPr>
        <w:pStyle w:val="ListParagraph"/>
        <w:keepNext/>
        <w:numPr>
          <w:ilvl w:val="0"/>
          <w:numId w:val="10"/>
        </w:numPr>
      </w:pPr>
      <w:r>
        <w:t>Given the power of the statistical trends, the forecaster should have given at least some weight to them and struck more of a compromise between the time-series trend and the gloomy-growth scenarios that he finds convincing. (1)</w:t>
      </w:r>
    </w:p>
    <w:p w14:paraId="0CFAA575" w14:textId="77777777" w:rsidR="00100CCA" w:rsidRDefault="00100CCA" w:rsidP="00100CCA">
      <w:pPr>
        <w:pStyle w:val="ListParagraph"/>
        <w:keepNext/>
        <w:numPr>
          <w:ilvl w:val="0"/>
          <w:numId w:val="10"/>
        </w:numPr>
      </w:pPr>
      <w:r>
        <w:t>The forecaster should have given greater weight to even more pessimistic scenarios about Chinese economic growth in the next year. (2)</w:t>
      </w:r>
    </w:p>
    <w:p w14:paraId="06AA28CA" w14:textId="77777777" w:rsidR="00100CCA" w:rsidRDefault="00100CCA" w:rsidP="00100CCA">
      <w:pPr>
        <w:pStyle w:val="ListParagraph"/>
        <w:keepNext/>
        <w:numPr>
          <w:ilvl w:val="0"/>
          <w:numId w:val="10"/>
        </w:numPr>
      </w:pPr>
      <w:r>
        <w:t>The forecaster should have ignored the scenarios and simply relied on the time-series trend. (3)</w:t>
      </w:r>
    </w:p>
    <w:p w14:paraId="48EB7219" w14:textId="77777777" w:rsidR="00100CCA" w:rsidRDefault="00100CCA" w:rsidP="00100CCA">
      <w:pPr>
        <w:pStyle w:val="ListParagraph"/>
        <w:keepNext/>
        <w:numPr>
          <w:ilvl w:val="0"/>
          <w:numId w:val="10"/>
        </w:numPr>
      </w:pPr>
      <w:r>
        <w:t>All of the above (4)</w:t>
      </w:r>
    </w:p>
    <w:p w14:paraId="0B850313" w14:textId="77777777" w:rsidR="00100CCA" w:rsidRDefault="00100CCA" w:rsidP="00100CCA">
      <w:pPr>
        <w:pStyle w:val="ListParagraph"/>
        <w:keepNext/>
        <w:numPr>
          <w:ilvl w:val="0"/>
          <w:numId w:val="10"/>
        </w:numPr>
      </w:pPr>
      <w:r>
        <w:t>None of the above (5)</w:t>
      </w:r>
    </w:p>
    <w:p w14:paraId="08D3A927" w14:textId="77777777" w:rsidR="00100CCA" w:rsidRDefault="00100CCA" w:rsidP="00100CCA"/>
    <w:p w14:paraId="3B0CE7F4" w14:textId="77777777" w:rsidR="00100CCA" w:rsidRDefault="00100CCA" w:rsidP="00100CCA">
      <w:pPr>
        <w:keepNext/>
      </w:pPr>
      <w:r>
        <w:t xml:space="preserve">Q143 Correct Answer: Given the power of the statistical trends, the forecaster should have given at least some weight to them and struck more of a compromise between the time-series trend and the gloomy-growth scenarios that he finds convincing. The forecaster is probably giving too little weight to the time-series trend and also probably blurring the distinction between short- and long-term predictions. Furthermore, the forecaster should almost never use 100% or 0% because very little in life is absolutely certain. It is almost always a good idea to give </w:t>
      </w:r>
      <w:proofErr w:type="gramStart"/>
      <w:r>
        <w:t>yourself</w:t>
      </w:r>
      <w:proofErr w:type="gramEnd"/>
      <w:r>
        <w:t xml:space="preserve"> a little wiggle room.</w:t>
      </w:r>
    </w:p>
    <w:p w14:paraId="792B4A9D" w14:textId="77777777" w:rsidR="00100CCA" w:rsidRDefault="00100CCA" w:rsidP="00100CCA"/>
    <w:p w14:paraId="0CDA541C" w14:textId="77777777" w:rsidR="00100CCA" w:rsidRDefault="00100CCA" w:rsidP="00100CCA">
      <w:pPr>
        <w:keepNext/>
      </w:pPr>
      <w:r>
        <w:t xml:space="preserve">Q33   Practice Feedback on Your General-Knowledge Brier </w:t>
      </w:r>
      <w:proofErr w:type="gramStart"/>
      <w:r>
        <w:t>Scores  (</w:t>
      </w:r>
      <w:proofErr w:type="gramEnd"/>
      <w:r>
        <w:t xml:space="preserve">and Calibration and Discrimination Components of Your Brier Score)  We are asking you to do something that people rarely do: translate vague hunches into a precise probability metric. Most people do not go through life thinking about how to </w:t>
      </w:r>
      <w:r>
        <w:lastRenderedPageBreak/>
        <w:t>"minimize their Brier scores."  So it is useful to give our forecasters practice in translating your hunches into a probability metric—and getting initial feedback on how good your Brier scores are on general-knowledge questions—before you start finding out how good your Brier scores are in the actual tournament.  On this test—and on the forecasting questions to come—there are two basic ways to get a good Brier score: by getting good calibration scores and good discrimination scores.</w:t>
      </w:r>
    </w:p>
    <w:p w14:paraId="2ED97F61" w14:textId="77777777" w:rsidR="00100CCA" w:rsidRDefault="00100CCA" w:rsidP="00100CCA"/>
    <w:p w14:paraId="68F87178" w14:textId="0D778229" w:rsidR="00100CCA" w:rsidRDefault="00100CCA" w:rsidP="00100CCA">
      <w:pPr>
        <w:keepNext/>
      </w:pPr>
      <w:r>
        <w:t xml:space="preserve">Q150 </w:t>
      </w:r>
      <w:proofErr w:type="gramStart"/>
      <w:r>
        <w:t>Your</w:t>
      </w:r>
      <w:proofErr w:type="gramEnd"/>
      <w:r>
        <w:t> calibration score is your skill at assigning probabilities to events that correspond to their true frequencies of occurrence. If you were perfectly calibrated, 60% of all events to which you assigned a probability of 60% would occur; 70% of events to which you assigned 70%, would occur; …and 100% of events to which you assigned 100% would occur. In brief, good calibration means you know the limits of your knowledge.</w:t>
      </w:r>
      <w:r w:rsidR="003774E4">
        <w:t xml:space="preserve"> </w:t>
      </w:r>
      <w:r>
        <w:t>Good calibration is a necessary but not sufficient condition for getting a good Brier score. For instance, you might feel the general knowledge questions are so hard that you can’t do better than chance in guessing the right answers-- so you assign 50% confidence to all your answers. Assuming your self-assessment of your knowledge is right, you will get a perfect calibration score (when you said 50% confident, you were right 50% of the time).</w:t>
      </w:r>
      <w:r w:rsidR="003774E4">
        <w:t xml:space="preserve"> </w:t>
      </w:r>
      <w:r>
        <w:t>Good calibration scores are generally taken to be a sign of "realistic humility" in the fallibility of one's judgment.</w:t>
      </w:r>
    </w:p>
    <w:p w14:paraId="1E260281" w14:textId="77777777" w:rsidR="00100CCA" w:rsidRDefault="00100CCA" w:rsidP="00100CCA"/>
    <w:p w14:paraId="333AD6A5" w14:textId="08DB37CD" w:rsidR="00100CCA" w:rsidRDefault="00100CCA" w:rsidP="00100CCA">
      <w:pPr>
        <w:keepNext/>
      </w:pPr>
      <w:r>
        <w:t>Q151 Discrimination is your skill at assigning higher probabilities to correct answers than to incorrect answers. Note that the perfectly calibrated forecaster in the previous example has zero discriminatory skill. To get perfect discrimination scores, forecasters would need to assign the highest confidence, 100%, to all their correct answers and the lowest possible confidence, 50% (just guessing), to their incorrect answers.</w:t>
      </w:r>
      <w:r w:rsidR="003774E4">
        <w:t xml:space="preserve"> </w:t>
      </w:r>
      <w:r>
        <w:t>Good discrimination scores are generally taken to be a sign of "justified decisiveness</w:t>
      </w:r>
      <w:proofErr w:type="gramStart"/>
      <w:r>
        <w:t>.</w:t>
      </w:r>
      <w:r w:rsidR="003774E4">
        <w:t xml:space="preserve"> </w:t>
      </w:r>
      <w:r>
        <w:t>"</w:t>
      </w:r>
      <w:proofErr w:type="gramEnd"/>
      <w:r>
        <w:t>Highly discriminating forecasters are willing to take strong stands (make quite extreme probability judgments) that turn out to be correct.</w:t>
      </w:r>
    </w:p>
    <w:p w14:paraId="7349523A" w14:textId="77777777" w:rsidR="00100CCA" w:rsidRDefault="00100CCA" w:rsidP="00100CCA"/>
    <w:p w14:paraId="5EE4768D" w14:textId="5CF85A22" w:rsidR="00100CCA" w:rsidRDefault="00100CCA" w:rsidP="00100CCA">
      <w:pPr>
        <w:keepNext/>
      </w:pPr>
      <w:r>
        <w:t xml:space="preserve">Q152 </w:t>
      </w:r>
      <w:proofErr w:type="gramStart"/>
      <w:r>
        <w:t>To</w:t>
      </w:r>
      <w:proofErr w:type="gramEnd"/>
      <w:r>
        <w:t xml:space="preserve"> give you Brier-score feedback, we ask you to take this 30-item true-false test of general knowledge. Please answer as best you can without going to the internet for information (the opposite of what we hope you will do in the forecasting tournament—where information searching is strongly encouraged). If you honestly tell us your initial hunches about whether you are right or wrong (without looking up answers), we can give you better feedback that you can use to fine-tune your own judgment processes in situations where it counts.</w:t>
      </w:r>
      <w:r w:rsidR="003774E4">
        <w:t xml:space="preserve"> </w:t>
      </w:r>
      <w:r>
        <w:t>When ready, please begin. This test is timed so, once you begin, please work through the whole test without interruption.</w:t>
      </w:r>
    </w:p>
    <w:p w14:paraId="7DA4E63F" w14:textId="77777777" w:rsidR="00100CCA" w:rsidRDefault="00100CCA" w:rsidP="00100CCA"/>
    <w:p w14:paraId="3A21F5B9" w14:textId="77777777" w:rsidR="00100CCA" w:rsidRDefault="00100CCA" w:rsidP="00100CCA">
      <w:pPr>
        <w:keepNext/>
      </w:pPr>
      <w:r>
        <w:t>Q35 In a mortar and pestle, the pestle is the bowl that holds the material.</w:t>
      </w:r>
    </w:p>
    <w:p w14:paraId="43DC9758" w14:textId="77777777" w:rsidR="00100CCA" w:rsidRDefault="00100CCA" w:rsidP="00100CCA">
      <w:pPr>
        <w:pStyle w:val="ListParagraph"/>
        <w:keepNext/>
        <w:numPr>
          <w:ilvl w:val="0"/>
          <w:numId w:val="10"/>
        </w:numPr>
      </w:pPr>
      <w:r>
        <w:t>True (1)</w:t>
      </w:r>
    </w:p>
    <w:p w14:paraId="00A6DC58" w14:textId="77777777" w:rsidR="00100CCA" w:rsidRDefault="00100CCA" w:rsidP="00100CCA">
      <w:pPr>
        <w:pStyle w:val="ListParagraph"/>
        <w:keepNext/>
        <w:numPr>
          <w:ilvl w:val="0"/>
          <w:numId w:val="10"/>
        </w:numPr>
      </w:pPr>
      <w:r>
        <w:t>False (2)</w:t>
      </w:r>
    </w:p>
    <w:p w14:paraId="1C5FD97D" w14:textId="77777777" w:rsidR="00100CCA" w:rsidRDefault="00100CCA" w:rsidP="00100CCA"/>
    <w:p w14:paraId="242748C2" w14:textId="77777777" w:rsidR="00100CCA" w:rsidRDefault="00100CCA" w:rsidP="00100CCA">
      <w:pPr>
        <w:keepNext/>
      </w:pPr>
      <w:r>
        <w:lastRenderedPageBreak/>
        <w:t xml:space="preserve">Q36 How confident </w:t>
      </w:r>
      <w:proofErr w:type="gramStart"/>
      <w:r>
        <w:t>are</w:t>
      </w:r>
      <w:proofErr w:type="gramEnd"/>
      <w:r>
        <w:t xml:space="preserve"> you in the correctness of your chosen answer?</w:t>
      </w:r>
    </w:p>
    <w:p w14:paraId="121F103C" w14:textId="77777777" w:rsidR="00100CCA" w:rsidRDefault="00100CCA" w:rsidP="00100CCA">
      <w:pPr>
        <w:pStyle w:val="ListParagraph"/>
        <w:keepNext/>
        <w:numPr>
          <w:ilvl w:val="0"/>
          <w:numId w:val="10"/>
        </w:numPr>
      </w:pPr>
      <w:r>
        <w:t>50% (1)</w:t>
      </w:r>
    </w:p>
    <w:p w14:paraId="4CBE9025" w14:textId="77777777" w:rsidR="00100CCA" w:rsidRDefault="00100CCA" w:rsidP="00100CCA">
      <w:pPr>
        <w:pStyle w:val="ListParagraph"/>
        <w:keepNext/>
        <w:numPr>
          <w:ilvl w:val="0"/>
          <w:numId w:val="10"/>
        </w:numPr>
      </w:pPr>
      <w:r>
        <w:t>60% (2)</w:t>
      </w:r>
    </w:p>
    <w:p w14:paraId="45ACC26E" w14:textId="77777777" w:rsidR="00100CCA" w:rsidRDefault="00100CCA" w:rsidP="00100CCA">
      <w:pPr>
        <w:pStyle w:val="ListParagraph"/>
        <w:keepNext/>
        <w:numPr>
          <w:ilvl w:val="0"/>
          <w:numId w:val="10"/>
        </w:numPr>
      </w:pPr>
      <w:r>
        <w:t>70% (3)</w:t>
      </w:r>
    </w:p>
    <w:p w14:paraId="0FABD62C" w14:textId="77777777" w:rsidR="00100CCA" w:rsidRDefault="00100CCA" w:rsidP="00100CCA">
      <w:pPr>
        <w:pStyle w:val="ListParagraph"/>
        <w:keepNext/>
        <w:numPr>
          <w:ilvl w:val="0"/>
          <w:numId w:val="10"/>
        </w:numPr>
      </w:pPr>
      <w:r>
        <w:t>80% (4)</w:t>
      </w:r>
    </w:p>
    <w:p w14:paraId="4E441227" w14:textId="77777777" w:rsidR="00100CCA" w:rsidRDefault="00100CCA" w:rsidP="00100CCA">
      <w:pPr>
        <w:pStyle w:val="ListParagraph"/>
        <w:keepNext/>
        <w:numPr>
          <w:ilvl w:val="0"/>
          <w:numId w:val="10"/>
        </w:numPr>
      </w:pPr>
      <w:r>
        <w:t>90% (5)</w:t>
      </w:r>
    </w:p>
    <w:p w14:paraId="2479368A" w14:textId="77777777" w:rsidR="00100CCA" w:rsidRDefault="00100CCA" w:rsidP="00100CCA">
      <w:pPr>
        <w:pStyle w:val="ListParagraph"/>
        <w:keepNext/>
        <w:numPr>
          <w:ilvl w:val="0"/>
          <w:numId w:val="10"/>
        </w:numPr>
      </w:pPr>
      <w:r>
        <w:t>100% (6)</w:t>
      </w:r>
    </w:p>
    <w:p w14:paraId="592E13D7" w14:textId="77777777" w:rsidR="00100CCA" w:rsidRDefault="00100CCA" w:rsidP="00100CCA"/>
    <w:p w14:paraId="57BBF26D" w14:textId="77777777" w:rsidR="00100CCA" w:rsidRDefault="00100CCA" w:rsidP="00100CCA">
      <w:pPr>
        <w:keepNext/>
      </w:pPr>
      <w:r>
        <w:t xml:space="preserve">Q37 </w:t>
      </w:r>
      <w:proofErr w:type="gramStart"/>
      <w:r>
        <w:t>An</w:t>
      </w:r>
      <w:proofErr w:type="gramEnd"/>
      <w:r>
        <w:t xml:space="preserve"> isotope is an element with abnormal number of electrons.</w:t>
      </w:r>
    </w:p>
    <w:p w14:paraId="605018D6" w14:textId="77777777" w:rsidR="00100CCA" w:rsidRDefault="00100CCA" w:rsidP="00100CCA">
      <w:pPr>
        <w:pStyle w:val="ListParagraph"/>
        <w:keepNext/>
        <w:numPr>
          <w:ilvl w:val="0"/>
          <w:numId w:val="10"/>
        </w:numPr>
      </w:pPr>
      <w:r>
        <w:t>True (1)</w:t>
      </w:r>
    </w:p>
    <w:p w14:paraId="7BD5B064" w14:textId="77777777" w:rsidR="00100CCA" w:rsidRDefault="00100CCA" w:rsidP="00100CCA">
      <w:pPr>
        <w:pStyle w:val="ListParagraph"/>
        <w:keepNext/>
        <w:numPr>
          <w:ilvl w:val="0"/>
          <w:numId w:val="10"/>
        </w:numPr>
      </w:pPr>
      <w:r>
        <w:t>False (2)</w:t>
      </w:r>
    </w:p>
    <w:p w14:paraId="4FDCE6AF" w14:textId="77777777" w:rsidR="00100CCA" w:rsidRDefault="00100CCA" w:rsidP="00100CCA"/>
    <w:p w14:paraId="688AB93D" w14:textId="77777777" w:rsidR="00100CCA" w:rsidRDefault="00100CCA" w:rsidP="00100CCA">
      <w:pPr>
        <w:keepNext/>
      </w:pPr>
      <w:r>
        <w:t xml:space="preserve">Q39 How confident </w:t>
      </w:r>
      <w:proofErr w:type="gramStart"/>
      <w:r>
        <w:t>are</w:t>
      </w:r>
      <w:proofErr w:type="gramEnd"/>
      <w:r>
        <w:t xml:space="preserve"> you in the correctness of your chosen answer?</w:t>
      </w:r>
    </w:p>
    <w:p w14:paraId="2CF1480E" w14:textId="77777777" w:rsidR="00100CCA" w:rsidRDefault="00100CCA" w:rsidP="00100CCA">
      <w:pPr>
        <w:pStyle w:val="ListParagraph"/>
        <w:keepNext/>
        <w:numPr>
          <w:ilvl w:val="0"/>
          <w:numId w:val="10"/>
        </w:numPr>
      </w:pPr>
      <w:r>
        <w:t>50% (1)</w:t>
      </w:r>
    </w:p>
    <w:p w14:paraId="3F661455" w14:textId="77777777" w:rsidR="00100CCA" w:rsidRDefault="00100CCA" w:rsidP="00100CCA">
      <w:pPr>
        <w:pStyle w:val="ListParagraph"/>
        <w:keepNext/>
        <w:numPr>
          <w:ilvl w:val="0"/>
          <w:numId w:val="10"/>
        </w:numPr>
      </w:pPr>
      <w:r>
        <w:t>60% (2)</w:t>
      </w:r>
    </w:p>
    <w:p w14:paraId="4A26D326" w14:textId="77777777" w:rsidR="00100CCA" w:rsidRDefault="00100CCA" w:rsidP="00100CCA">
      <w:pPr>
        <w:pStyle w:val="ListParagraph"/>
        <w:keepNext/>
        <w:numPr>
          <w:ilvl w:val="0"/>
          <w:numId w:val="10"/>
        </w:numPr>
      </w:pPr>
      <w:r>
        <w:t>70% (3)</w:t>
      </w:r>
    </w:p>
    <w:p w14:paraId="4E7F4394" w14:textId="77777777" w:rsidR="00100CCA" w:rsidRDefault="00100CCA" w:rsidP="00100CCA">
      <w:pPr>
        <w:pStyle w:val="ListParagraph"/>
        <w:keepNext/>
        <w:numPr>
          <w:ilvl w:val="0"/>
          <w:numId w:val="10"/>
        </w:numPr>
      </w:pPr>
      <w:r>
        <w:t>80% (4)</w:t>
      </w:r>
    </w:p>
    <w:p w14:paraId="03505864" w14:textId="77777777" w:rsidR="00100CCA" w:rsidRDefault="00100CCA" w:rsidP="00100CCA">
      <w:pPr>
        <w:pStyle w:val="ListParagraph"/>
        <w:keepNext/>
        <w:numPr>
          <w:ilvl w:val="0"/>
          <w:numId w:val="10"/>
        </w:numPr>
      </w:pPr>
      <w:r>
        <w:t>90% (5)</w:t>
      </w:r>
    </w:p>
    <w:p w14:paraId="3C5B9CB7" w14:textId="77777777" w:rsidR="00100CCA" w:rsidRDefault="00100CCA" w:rsidP="00100CCA">
      <w:pPr>
        <w:pStyle w:val="ListParagraph"/>
        <w:keepNext/>
        <w:numPr>
          <w:ilvl w:val="0"/>
          <w:numId w:val="10"/>
        </w:numPr>
      </w:pPr>
      <w:r>
        <w:t>100% (6)</w:t>
      </w:r>
    </w:p>
    <w:p w14:paraId="2197EEA7" w14:textId="77777777" w:rsidR="00100CCA" w:rsidRDefault="00100CCA" w:rsidP="00100CCA"/>
    <w:p w14:paraId="5CAB42CD" w14:textId="77777777" w:rsidR="00100CCA" w:rsidRDefault="00100CCA" w:rsidP="00100CCA">
      <w:pPr>
        <w:keepNext/>
      </w:pPr>
      <w:r>
        <w:t xml:space="preserve">Q38 </w:t>
      </w:r>
      <w:proofErr w:type="gramStart"/>
      <w:r>
        <w:t>The</w:t>
      </w:r>
      <w:proofErr w:type="gramEnd"/>
      <w:r>
        <w:t xml:space="preserve"> capital of Oregon is Portland.</w:t>
      </w:r>
    </w:p>
    <w:p w14:paraId="312E8CEA" w14:textId="77777777" w:rsidR="00100CCA" w:rsidRDefault="00100CCA" w:rsidP="00100CCA">
      <w:pPr>
        <w:pStyle w:val="ListParagraph"/>
        <w:keepNext/>
        <w:numPr>
          <w:ilvl w:val="0"/>
          <w:numId w:val="10"/>
        </w:numPr>
      </w:pPr>
      <w:r>
        <w:t>True (1)</w:t>
      </w:r>
    </w:p>
    <w:p w14:paraId="61E0A9B3" w14:textId="77777777" w:rsidR="00100CCA" w:rsidRDefault="00100CCA" w:rsidP="00100CCA">
      <w:pPr>
        <w:pStyle w:val="ListParagraph"/>
        <w:keepNext/>
        <w:numPr>
          <w:ilvl w:val="0"/>
          <w:numId w:val="10"/>
        </w:numPr>
      </w:pPr>
      <w:r>
        <w:t>False (2)</w:t>
      </w:r>
    </w:p>
    <w:p w14:paraId="02DB16D1" w14:textId="77777777" w:rsidR="00100CCA" w:rsidRDefault="00100CCA" w:rsidP="00100CCA"/>
    <w:p w14:paraId="2A06FAC9" w14:textId="77777777" w:rsidR="00100CCA" w:rsidRDefault="00100CCA" w:rsidP="00100CCA">
      <w:pPr>
        <w:keepNext/>
      </w:pPr>
      <w:r>
        <w:t xml:space="preserve">Q40 How confident </w:t>
      </w:r>
      <w:proofErr w:type="gramStart"/>
      <w:r>
        <w:t>are</w:t>
      </w:r>
      <w:proofErr w:type="gramEnd"/>
      <w:r>
        <w:t xml:space="preserve"> you in the correctness of your chosen answer?</w:t>
      </w:r>
    </w:p>
    <w:p w14:paraId="68CFC6F6" w14:textId="77777777" w:rsidR="00100CCA" w:rsidRDefault="00100CCA" w:rsidP="00100CCA">
      <w:pPr>
        <w:pStyle w:val="ListParagraph"/>
        <w:keepNext/>
        <w:numPr>
          <w:ilvl w:val="0"/>
          <w:numId w:val="10"/>
        </w:numPr>
      </w:pPr>
      <w:r>
        <w:t>50% (1)</w:t>
      </w:r>
    </w:p>
    <w:p w14:paraId="0610C953" w14:textId="77777777" w:rsidR="00100CCA" w:rsidRDefault="00100CCA" w:rsidP="00100CCA">
      <w:pPr>
        <w:pStyle w:val="ListParagraph"/>
        <w:keepNext/>
        <w:numPr>
          <w:ilvl w:val="0"/>
          <w:numId w:val="10"/>
        </w:numPr>
      </w:pPr>
      <w:r>
        <w:t>60% (2)</w:t>
      </w:r>
    </w:p>
    <w:p w14:paraId="4D083597" w14:textId="77777777" w:rsidR="00100CCA" w:rsidRDefault="00100CCA" w:rsidP="00100CCA">
      <w:pPr>
        <w:pStyle w:val="ListParagraph"/>
        <w:keepNext/>
        <w:numPr>
          <w:ilvl w:val="0"/>
          <w:numId w:val="10"/>
        </w:numPr>
      </w:pPr>
      <w:r>
        <w:t>70% (3)</w:t>
      </w:r>
    </w:p>
    <w:p w14:paraId="4EFCC3C9" w14:textId="77777777" w:rsidR="00100CCA" w:rsidRDefault="00100CCA" w:rsidP="00100CCA">
      <w:pPr>
        <w:pStyle w:val="ListParagraph"/>
        <w:keepNext/>
        <w:numPr>
          <w:ilvl w:val="0"/>
          <w:numId w:val="10"/>
        </w:numPr>
      </w:pPr>
      <w:r>
        <w:t>80% (4)</w:t>
      </w:r>
    </w:p>
    <w:p w14:paraId="51EFDF5E" w14:textId="77777777" w:rsidR="00100CCA" w:rsidRDefault="00100CCA" w:rsidP="00100CCA">
      <w:pPr>
        <w:pStyle w:val="ListParagraph"/>
        <w:keepNext/>
        <w:numPr>
          <w:ilvl w:val="0"/>
          <w:numId w:val="10"/>
        </w:numPr>
      </w:pPr>
      <w:r>
        <w:t>90% (5)</w:t>
      </w:r>
    </w:p>
    <w:p w14:paraId="7A5901D2" w14:textId="77777777" w:rsidR="00100CCA" w:rsidRDefault="00100CCA" w:rsidP="00100CCA">
      <w:pPr>
        <w:pStyle w:val="ListParagraph"/>
        <w:keepNext/>
        <w:numPr>
          <w:ilvl w:val="0"/>
          <w:numId w:val="10"/>
        </w:numPr>
      </w:pPr>
      <w:r>
        <w:t>100% (6)</w:t>
      </w:r>
    </w:p>
    <w:p w14:paraId="43A7CBFA" w14:textId="77777777" w:rsidR="00100CCA" w:rsidRDefault="00100CCA" w:rsidP="00100CCA"/>
    <w:p w14:paraId="174904DF" w14:textId="77777777" w:rsidR="00100CCA" w:rsidRDefault="00100CCA" w:rsidP="00100CCA">
      <w:pPr>
        <w:keepNext/>
      </w:pPr>
      <w:r>
        <w:lastRenderedPageBreak/>
        <w:t xml:space="preserve">Q41 </w:t>
      </w:r>
      <w:proofErr w:type="gramStart"/>
      <w:r>
        <w:t>The</w:t>
      </w:r>
      <w:proofErr w:type="gramEnd"/>
      <w:r>
        <w:t xml:space="preserve"> cause of the seasons is the earth's distance from the sun.</w:t>
      </w:r>
    </w:p>
    <w:p w14:paraId="674CAAB0" w14:textId="77777777" w:rsidR="00100CCA" w:rsidRDefault="00100CCA" w:rsidP="00100CCA">
      <w:pPr>
        <w:pStyle w:val="ListParagraph"/>
        <w:keepNext/>
        <w:numPr>
          <w:ilvl w:val="0"/>
          <w:numId w:val="10"/>
        </w:numPr>
      </w:pPr>
      <w:r>
        <w:t>True (1)</w:t>
      </w:r>
    </w:p>
    <w:p w14:paraId="033D0D50" w14:textId="77777777" w:rsidR="00100CCA" w:rsidRDefault="00100CCA" w:rsidP="00100CCA">
      <w:pPr>
        <w:pStyle w:val="ListParagraph"/>
        <w:keepNext/>
        <w:numPr>
          <w:ilvl w:val="0"/>
          <w:numId w:val="10"/>
        </w:numPr>
      </w:pPr>
      <w:r>
        <w:t>False (2)</w:t>
      </w:r>
    </w:p>
    <w:p w14:paraId="583474B4" w14:textId="77777777" w:rsidR="00100CCA" w:rsidRDefault="00100CCA" w:rsidP="00100CCA"/>
    <w:p w14:paraId="6F6DF189" w14:textId="77777777" w:rsidR="00100CCA" w:rsidRDefault="00100CCA" w:rsidP="00100CCA">
      <w:pPr>
        <w:keepNext/>
      </w:pPr>
      <w:r>
        <w:t xml:space="preserve">Q136 How confident </w:t>
      </w:r>
      <w:proofErr w:type="gramStart"/>
      <w:r>
        <w:t>are</w:t>
      </w:r>
      <w:proofErr w:type="gramEnd"/>
      <w:r>
        <w:t xml:space="preserve"> you in the correctness of your chosen answer?</w:t>
      </w:r>
    </w:p>
    <w:p w14:paraId="67D804EF" w14:textId="77777777" w:rsidR="00100CCA" w:rsidRDefault="00100CCA" w:rsidP="00100CCA">
      <w:pPr>
        <w:pStyle w:val="ListParagraph"/>
        <w:keepNext/>
        <w:numPr>
          <w:ilvl w:val="0"/>
          <w:numId w:val="10"/>
        </w:numPr>
      </w:pPr>
      <w:r>
        <w:t>50% (1)</w:t>
      </w:r>
    </w:p>
    <w:p w14:paraId="654241E1" w14:textId="77777777" w:rsidR="00100CCA" w:rsidRDefault="00100CCA" w:rsidP="00100CCA">
      <w:pPr>
        <w:pStyle w:val="ListParagraph"/>
        <w:keepNext/>
        <w:numPr>
          <w:ilvl w:val="0"/>
          <w:numId w:val="10"/>
        </w:numPr>
      </w:pPr>
      <w:r>
        <w:t>60% (2)</w:t>
      </w:r>
    </w:p>
    <w:p w14:paraId="39E634A6" w14:textId="77777777" w:rsidR="00100CCA" w:rsidRDefault="00100CCA" w:rsidP="00100CCA">
      <w:pPr>
        <w:pStyle w:val="ListParagraph"/>
        <w:keepNext/>
        <w:numPr>
          <w:ilvl w:val="0"/>
          <w:numId w:val="10"/>
        </w:numPr>
      </w:pPr>
      <w:r>
        <w:t>70% (3)</w:t>
      </w:r>
    </w:p>
    <w:p w14:paraId="4F7E8AF6" w14:textId="77777777" w:rsidR="00100CCA" w:rsidRDefault="00100CCA" w:rsidP="00100CCA">
      <w:pPr>
        <w:pStyle w:val="ListParagraph"/>
        <w:keepNext/>
        <w:numPr>
          <w:ilvl w:val="0"/>
          <w:numId w:val="10"/>
        </w:numPr>
      </w:pPr>
      <w:r>
        <w:t>80% (4)</w:t>
      </w:r>
    </w:p>
    <w:p w14:paraId="44A5E439" w14:textId="77777777" w:rsidR="00100CCA" w:rsidRDefault="00100CCA" w:rsidP="00100CCA">
      <w:pPr>
        <w:pStyle w:val="ListParagraph"/>
        <w:keepNext/>
        <w:numPr>
          <w:ilvl w:val="0"/>
          <w:numId w:val="10"/>
        </w:numPr>
      </w:pPr>
      <w:r>
        <w:t>90% (5)</w:t>
      </w:r>
    </w:p>
    <w:p w14:paraId="2B3124EB" w14:textId="77777777" w:rsidR="00100CCA" w:rsidRDefault="00100CCA" w:rsidP="00100CCA">
      <w:pPr>
        <w:pStyle w:val="ListParagraph"/>
        <w:keepNext/>
        <w:numPr>
          <w:ilvl w:val="0"/>
          <w:numId w:val="10"/>
        </w:numPr>
      </w:pPr>
      <w:r>
        <w:t>100% (6)</w:t>
      </w:r>
    </w:p>
    <w:p w14:paraId="1762066B" w14:textId="77777777" w:rsidR="00100CCA" w:rsidRDefault="00100CCA" w:rsidP="00100CCA"/>
    <w:p w14:paraId="269CEF72" w14:textId="77777777" w:rsidR="00100CCA" w:rsidRDefault="00100CCA" w:rsidP="00100CCA">
      <w:pPr>
        <w:keepNext/>
      </w:pPr>
      <w:r>
        <w:t>Q43 A gallon is equivalent to 64 fluid ounces.</w:t>
      </w:r>
    </w:p>
    <w:p w14:paraId="6D9AA135" w14:textId="77777777" w:rsidR="00100CCA" w:rsidRDefault="00100CCA" w:rsidP="00100CCA">
      <w:pPr>
        <w:pStyle w:val="ListParagraph"/>
        <w:keepNext/>
        <w:numPr>
          <w:ilvl w:val="0"/>
          <w:numId w:val="10"/>
        </w:numPr>
      </w:pPr>
      <w:r>
        <w:t>True (1)</w:t>
      </w:r>
    </w:p>
    <w:p w14:paraId="60276251" w14:textId="77777777" w:rsidR="00100CCA" w:rsidRDefault="00100CCA" w:rsidP="00100CCA">
      <w:pPr>
        <w:pStyle w:val="ListParagraph"/>
        <w:keepNext/>
        <w:numPr>
          <w:ilvl w:val="0"/>
          <w:numId w:val="10"/>
        </w:numPr>
      </w:pPr>
      <w:r>
        <w:t>False (2)</w:t>
      </w:r>
    </w:p>
    <w:p w14:paraId="61F3A533" w14:textId="77777777" w:rsidR="00100CCA" w:rsidRDefault="00100CCA" w:rsidP="00100CCA"/>
    <w:p w14:paraId="5B158552" w14:textId="77777777" w:rsidR="00100CCA" w:rsidRDefault="00100CCA" w:rsidP="00100CCA">
      <w:pPr>
        <w:keepNext/>
      </w:pPr>
      <w:r>
        <w:t xml:space="preserve">Q44 How confident </w:t>
      </w:r>
      <w:proofErr w:type="gramStart"/>
      <w:r>
        <w:t>are</w:t>
      </w:r>
      <w:proofErr w:type="gramEnd"/>
      <w:r>
        <w:t xml:space="preserve"> you in the correctness of your chosen answer?</w:t>
      </w:r>
    </w:p>
    <w:p w14:paraId="63A874ED" w14:textId="77777777" w:rsidR="00100CCA" w:rsidRDefault="00100CCA" w:rsidP="00100CCA">
      <w:pPr>
        <w:pStyle w:val="ListParagraph"/>
        <w:keepNext/>
        <w:numPr>
          <w:ilvl w:val="0"/>
          <w:numId w:val="10"/>
        </w:numPr>
      </w:pPr>
      <w:r>
        <w:t>50% (1)</w:t>
      </w:r>
    </w:p>
    <w:p w14:paraId="509A95A4" w14:textId="77777777" w:rsidR="00100CCA" w:rsidRDefault="00100CCA" w:rsidP="00100CCA">
      <w:pPr>
        <w:pStyle w:val="ListParagraph"/>
        <w:keepNext/>
        <w:numPr>
          <w:ilvl w:val="0"/>
          <w:numId w:val="10"/>
        </w:numPr>
      </w:pPr>
      <w:r>
        <w:t>60% (2)</w:t>
      </w:r>
    </w:p>
    <w:p w14:paraId="556BA3D8" w14:textId="77777777" w:rsidR="00100CCA" w:rsidRDefault="00100CCA" w:rsidP="00100CCA">
      <w:pPr>
        <w:pStyle w:val="ListParagraph"/>
        <w:keepNext/>
        <w:numPr>
          <w:ilvl w:val="0"/>
          <w:numId w:val="10"/>
        </w:numPr>
      </w:pPr>
      <w:r>
        <w:t>70% (3)</w:t>
      </w:r>
    </w:p>
    <w:p w14:paraId="1D798B8F" w14:textId="77777777" w:rsidR="00100CCA" w:rsidRDefault="00100CCA" w:rsidP="00100CCA">
      <w:pPr>
        <w:pStyle w:val="ListParagraph"/>
        <w:keepNext/>
        <w:numPr>
          <w:ilvl w:val="0"/>
          <w:numId w:val="10"/>
        </w:numPr>
      </w:pPr>
      <w:r>
        <w:t>80% (4)</w:t>
      </w:r>
    </w:p>
    <w:p w14:paraId="5AEBAA9D" w14:textId="77777777" w:rsidR="00100CCA" w:rsidRDefault="00100CCA" w:rsidP="00100CCA">
      <w:pPr>
        <w:pStyle w:val="ListParagraph"/>
        <w:keepNext/>
        <w:numPr>
          <w:ilvl w:val="0"/>
          <w:numId w:val="10"/>
        </w:numPr>
      </w:pPr>
      <w:r>
        <w:t>90% (5)</w:t>
      </w:r>
    </w:p>
    <w:p w14:paraId="1DFD35AF" w14:textId="77777777" w:rsidR="00100CCA" w:rsidRDefault="00100CCA" w:rsidP="00100CCA">
      <w:pPr>
        <w:pStyle w:val="ListParagraph"/>
        <w:keepNext/>
        <w:numPr>
          <w:ilvl w:val="0"/>
          <w:numId w:val="10"/>
        </w:numPr>
      </w:pPr>
      <w:r>
        <w:t>100% (6)</w:t>
      </w:r>
    </w:p>
    <w:p w14:paraId="16013C97" w14:textId="77777777" w:rsidR="001E669F" w:rsidRDefault="001E669F" w:rsidP="00767382"/>
    <w:p w14:paraId="487E214E" w14:textId="77777777" w:rsidR="00100CCA" w:rsidRDefault="00100CCA" w:rsidP="00767382">
      <w:r>
        <w:t xml:space="preserve">Q45 </w:t>
      </w:r>
      <w:proofErr w:type="gramStart"/>
      <w:r>
        <w:t>The</w:t>
      </w:r>
      <w:proofErr w:type="gramEnd"/>
      <w:r>
        <w:t xml:space="preserve"> Magna Carta was signed in the 1200s.</w:t>
      </w:r>
    </w:p>
    <w:p w14:paraId="29D08CDF" w14:textId="77777777" w:rsidR="00100CCA" w:rsidRDefault="00100CCA" w:rsidP="00767382">
      <w:pPr>
        <w:pStyle w:val="ListParagraph"/>
        <w:numPr>
          <w:ilvl w:val="0"/>
          <w:numId w:val="10"/>
        </w:numPr>
      </w:pPr>
      <w:r>
        <w:t>True (1)</w:t>
      </w:r>
    </w:p>
    <w:p w14:paraId="40B91131" w14:textId="77777777" w:rsidR="00100CCA" w:rsidRDefault="00100CCA" w:rsidP="00767382">
      <w:pPr>
        <w:pStyle w:val="ListParagraph"/>
        <w:numPr>
          <w:ilvl w:val="0"/>
          <w:numId w:val="10"/>
        </w:numPr>
      </w:pPr>
      <w:r>
        <w:t>False (2)</w:t>
      </w:r>
    </w:p>
    <w:p w14:paraId="16D557E6" w14:textId="77777777" w:rsidR="00767382" w:rsidRDefault="00767382" w:rsidP="00767382"/>
    <w:p w14:paraId="1199D6E4" w14:textId="77777777" w:rsidR="00100CCA" w:rsidRDefault="00100CCA" w:rsidP="00767382">
      <w:r>
        <w:t xml:space="preserve">Q46 How confident </w:t>
      </w:r>
      <w:proofErr w:type="gramStart"/>
      <w:r>
        <w:t>are</w:t>
      </w:r>
      <w:proofErr w:type="gramEnd"/>
      <w:r>
        <w:t xml:space="preserve"> you in the correctness of your chosen answer?</w:t>
      </w:r>
    </w:p>
    <w:p w14:paraId="55D5B57B" w14:textId="77777777" w:rsidR="00100CCA" w:rsidRDefault="00100CCA" w:rsidP="00767382">
      <w:pPr>
        <w:pStyle w:val="ListParagraph"/>
        <w:numPr>
          <w:ilvl w:val="0"/>
          <w:numId w:val="10"/>
        </w:numPr>
      </w:pPr>
      <w:r>
        <w:t>50% (1)</w:t>
      </w:r>
    </w:p>
    <w:p w14:paraId="02A0028F" w14:textId="77777777" w:rsidR="00100CCA" w:rsidRDefault="00100CCA" w:rsidP="00767382">
      <w:pPr>
        <w:pStyle w:val="ListParagraph"/>
        <w:numPr>
          <w:ilvl w:val="0"/>
          <w:numId w:val="10"/>
        </w:numPr>
      </w:pPr>
      <w:r>
        <w:t>60% (2)</w:t>
      </w:r>
    </w:p>
    <w:p w14:paraId="4F8ED761" w14:textId="77777777" w:rsidR="00100CCA" w:rsidRDefault="00100CCA" w:rsidP="00767382">
      <w:pPr>
        <w:pStyle w:val="ListParagraph"/>
        <w:numPr>
          <w:ilvl w:val="0"/>
          <w:numId w:val="10"/>
        </w:numPr>
      </w:pPr>
      <w:r>
        <w:t>70% (3)</w:t>
      </w:r>
    </w:p>
    <w:p w14:paraId="35E97D42" w14:textId="77777777" w:rsidR="00100CCA" w:rsidRDefault="00100CCA" w:rsidP="00767382">
      <w:pPr>
        <w:pStyle w:val="ListParagraph"/>
        <w:numPr>
          <w:ilvl w:val="0"/>
          <w:numId w:val="10"/>
        </w:numPr>
      </w:pPr>
      <w:r>
        <w:t>80% (4)</w:t>
      </w:r>
    </w:p>
    <w:p w14:paraId="59770F5D" w14:textId="77777777" w:rsidR="00100CCA" w:rsidRDefault="00100CCA" w:rsidP="00767382">
      <w:pPr>
        <w:pStyle w:val="ListParagraph"/>
        <w:numPr>
          <w:ilvl w:val="0"/>
          <w:numId w:val="10"/>
        </w:numPr>
      </w:pPr>
      <w:r>
        <w:t>90% (5)</w:t>
      </w:r>
    </w:p>
    <w:p w14:paraId="47953A14" w14:textId="77777777" w:rsidR="00100CCA" w:rsidRDefault="00100CCA" w:rsidP="00767382">
      <w:pPr>
        <w:pStyle w:val="ListParagraph"/>
        <w:numPr>
          <w:ilvl w:val="0"/>
          <w:numId w:val="10"/>
        </w:numPr>
      </w:pPr>
      <w:r>
        <w:lastRenderedPageBreak/>
        <w:t>100% (6)</w:t>
      </w:r>
    </w:p>
    <w:p w14:paraId="42E1DC32" w14:textId="77777777" w:rsidR="00100CCA" w:rsidRDefault="00100CCA" w:rsidP="00100CCA"/>
    <w:p w14:paraId="6DC93637" w14:textId="77777777" w:rsidR="00100CCA" w:rsidRDefault="00100CCA" w:rsidP="00100CCA">
      <w:pPr>
        <w:keepNext/>
      </w:pPr>
      <w:r>
        <w:t xml:space="preserve">Q47 </w:t>
      </w:r>
      <w:proofErr w:type="gramStart"/>
      <w:r>
        <w:t>The</w:t>
      </w:r>
      <w:proofErr w:type="gramEnd"/>
      <w:r>
        <w:t xml:space="preserve"> Mona Lisa was painted by Leonardo da Vinci.</w:t>
      </w:r>
    </w:p>
    <w:p w14:paraId="5B31C3D4" w14:textId="77777777" w:rsidR="00100CCA" w:rsidRDefault="00100CCA" w:rsidP="00100CCA">
      <w:pPr>
        <w:pStyle w:val="ListParagraph"/>
        <w:keepNext/>
        <w:numPr>
          <w:ilvl w:val="0"/>
          <w:numId w:val="10"/>
        </w:numPr>
      </w:pPr>
      <w:r>
        <w:t>True (1)</w:t>
      </w:r>
    </w:p>
    <w:p w14:paraId="1F3292EE" w14:textId="77777777" w:rsidR="00100CCA" w:rsidRDefault="00100CCA" w:rsidP="00100CCA">
      <w:pPr>
        <w:pStyle w:val="ListParagraph"/>
        <w:keepNext/>
        <w:numPr>
          <w:ilvl w:val="0"/>
          <w:numId w:val="10"/>
        </w:numPr>
      </w:pPr>
      <w:r>
        <w:t>False (2)</w:t>
      </w:r>
    </w:p>
    <w:p w14:paraId="723B720D" w14:textId="77777777" w:rsidR="00100CCA" w:rsidRDefault="00100CCA" w:rsidP="00100CCA"/>
    <w:p w14:paraId="6D934266" w14:textId="77777777" w:rsidR="00100CCA" w:rsidRDefault="00100CCA" w:rsidP="00100CCA">
      <w:pPr>
        <w:keepNext/>
      </w:pPr>
      <w:r>
        <w:t xml:space="preserve">Q48 How confident </w:t>
      </w:r>
      <w:proofErr w:type="gramStart"/>
      <w:r>
        <w:t>are</w:t>
      </w:r>
      <w:proofErr w:type="gramEnd"/>
      <w:r>
        <w:t xml:space="preserve"> you in the correctness of your chosen answer?</w:t>
      </w:r>
    </w:p>
    <w:p w14:paraId="45672FA0" w14:textId="77777777" w:rsidR="00100CCA" w:rsidRDefault="00100CCA" w:rsidP="00100CCA">
      <w:pPr>
        <w:pStyle w:val="ListParagraph"/>
        <w:keepNext/>
        <w:numPr>
          <w:ilvl w:val="0"/>
          <w:numId w:val="10"/>
        </w:numPr>
      </w:pPr>
      <w:r>
        <w:t>50% (1)</w:t>
      </w:r>
    </w:p>
    <w:p w14:paraId="229AEE9C" w14:textId="77777777" w:rsidR="00100CCA" w:rsidRDefault="00100CCA" w:rsidP="00100CCA">
      <w:pPr>
        <w:pStyle w:val="ListParagraph"/>
        <w:keepNext/>
        <w:numPr>
          <w:ilvl w:val="0"/>
          <w:numId w:val="10"/>
        </w:numPr>
      </w:pPr>
      <w:r>
        <w:t>60% (2)</w:t>
      </w:r>
    </w:p>
    <w:p w14:paraId="2CC09636" w14:textId="77777777" w:rsidR="00100CCA" w:rsidRDefault="00100CCA" w:rsidP="00100CCA">
      <w:pPr>
        <w:pStyle w:val="ListParagraph"/>
        <w:keepNext/>
        <w:numPr>
          <w:ilvl w:val="0"/>
          <w:numId w:val="10"/>
        </w:numPr>
      </w:pPr>
      <w:r>
        <w:t>70% (3)</w:t>
      </w:r>
    </w:p>
    <w:p w14:paraId="734F70A7" w14:textId="77777777" w:rsidR="00100CCA" w:rsidRDefault="00100CCA" w:rsidP="00100CCA">
      <w:pPr>
        <w:pStyle w:val="ListParagraph"/>
        <w:keepNext/>
        <w:numPr>
          <w:ilvl w:val="0"/>
          <w:numId w:val="10"/>
        </w:numPr>
      </w:pPr>
      <w:r>
        <w:t>80% (4)</w:t>
      </w:r>
    </w:p>
    <w:p w14:paraId="49A1AB1B" w14:textId="77777777" w:rsidR="00100CCA" w:rsidRDefault="00100CCA" w:rsidP="00100CCA">
      <w:pPr>
        <w:pStyle w:val="ListParagraph"/>
        <w:keepNext/>
        <w:numPr>
          <w:ilvl w:val="0"/>
          <w:numId w:val="10"/>
        </w:numPr>
      </w:pPr>
      <w:r>
        <w:t>90% (5)</w:t>
      </w:r>
    </w:p>
    <w:p w14:paraId="5A2E0F23" w14:textId="77777777" w:rsidR="00100CCA" w:rsidRDefault="00100CCA" w:rsidP="00100CCA">
      <w:pPr>
        <w:pStyle w:val="ListParagraph"/>
        <w:keepNext/>
        <w:numPr>
          <w:ilvl w:val="0"/>
          <w:numId w:val="10"/>
        </w:numPr>
      </w:pPr>
      <w:r>
        <w:t>100% (6)</w:t>
      </w:r>
    </w:p>
    <w:p w14:paraId="340793DF" w14:textId="77777777" w:rsidR="00100CCA" w:rsidRDefault="00100CCA" w:rsidP="00100CCA"/>
    <w:p w14:paraId="21C0A9E8" w14:textId="77777777" w:rsidR="00100CCA" w:rsidRDefault="00100CCA" w:rsidP="00100CCA">
      <w:pPr>
        <w:keepNext/>
      </w:pPr>
      <w:r>
        <w:t xml:space="preserve">Q49 </w:t>
      </w:r>
      <w:proofErr w:type="gramStart"/>
      <w:r>
        <w:t>The</w:t>
      </w:r>
      <w:proofErr w:type="gramEnd"/>
      <w:r>
        <w:t xml:space="preserve"> Hartsfield-Jackson International Airport in Atlanta has the greatest passenger traffic of any airport in the world.</w:t>
      </w:r>
    </w:p>
    <w:p w14:paraId="7742DF3A" w14:textId="77777777" w:rsidR="00100CCA" w:rsidRDefault="00100CCA" w:rsidP="00100CCA">
      <w:pPr>
        <w:pStyle w:val="ListParagraph"/>
        <w:keepNext/>
        <w:numPr>
          <w:ilvl w:val="0"/>
          <w:numId w:val="10"/>
        </w:numPr>
      </w:pPr>
      <w:r>
        <w:t>True (1)</w:t>
      </w:r>
    </w:p>
    <w:p w14:paraId="5B7AABE1" w14:textId="77777777" w:rsidR="00100CCA" w:rsidRDefault="00100CCA" w:rsidP="00100CCA">
      <w:pPr>
        <w:pStyle w:val="ListParagraph"/>
        <w:keepNext/>
        <w:numPr>
          <w:ilvl w:val="0"/>
          <w:numId w:val="10"/>
        </w:numPr>
      </w:pPr>
      <w:r>
        <w:t>False (2)</w:t>
      </w:r>
    </w:p>
    <w:p w14:paraId="0C20C1AA" w14:textId="77777777" w:rsidR="00100CCA" w:rsidRDefault="00100CCA" w:rsidP="00100CCA"/>
    <w:p w14:paraId="5FB251F3" w14:textId="77777777" w:rsidR="00100CCA" w:rsidRDefault="00100CCA" w:rsidP="00100CCA">
      <w:pPr>
        <w:keepNext/>
      </w:pPr>
      <w:r>
        <w:t xml:space="preserve">Q50 How confident </w:t>
      </w:r>
      <w:proofErr w:type="gramStart"/>
      <w:r>
        <w:t>are</w:t>
      </w:r>
      <w:proofErr w:type="gramEnd"/>
      <w:r>
        <w:t xml:space="preserve"> you in the correctness of your chosen answer?</w:t>
      </w:r>
    </w:p>
    <w:p w14:paraId="56FEC426" w14:textId="77777777" w:rsidR="00100CCA" w:rsidRDefault="00100CCA" w:rsidP="00100CCA">
      <w:pPr>
        <w:pStyle w:val="ListParagraph"/>
        <w:keepNext/>
        <w:numPr>
          <w:ilvl w:val="0"/>
          <w:numId w:val="10"/>
        </w:numPr>
      </w:pPr>
      <w:r>
        <w:t>50% (1)</w:t>
      </w:r>
    </w:p>
    <w:p w14:paraId="06B7BCBA" w14:textId="77777777" w:rsidR="00100CCA" w:rsidRDefault="00100CCA" w:rsidP="00100CCA">
      <w:pPr>
        <w:pStyle w:val="ListParagraph"/>
        <w:keepNext/>
        <w:numPr>
          <w:ilvl w:val="0"/>
          <w:numId w:val="10"/>
        </w:numPr>
      </w:pPr>
      <w:r>
        <w:t>60% (2)</w:t>
      </w:r>
    </w:p>
    <w:p w14:paraId="51CFD3A8" w14:textId="77777777" w:rsidR="00100CCA" w:rsidRDefault="00100CCA" w:rsidP="00100CCA">
      <w:pPr>
        <w:pStyle w:val="ListParagraph"/>
        <w:keepNext/>
        <w:numPr>
          <w:ilvl w:val="0"/>
          <w:numId w:val="10"/>
        </w:numPr>
      </w:pPr>
      <w:r>
        <w:t>70% (3)</w:t>
      </w:r>
    </w:p>
    <w:p w14:paraId="2CF7B4B1" w14:textId="77777777" w:rsidR="00100CCA" w:rsidRDefault="00100CCA" w:rsidP="00100CCA">
      <w:pPr>
        <w:pStyle w:val="ListParagraph"/>
        <w:keepNext/>
        <w:numPr>
          <w:ilvl w:val="0"/>
          <w:numId w:val="10"/>
        </w:numPr>
      </w:pPr>
      <w:r>
        <w:t>80% (4)</w:t>
      </w:r>
    </w:p>
    <w:p w14:paraId="35DBA9EA" w14:textId="77777777" w:rsidR="00100CCA" w:rsidRDefault="00100CCA" w:rsidP="00100CCA">
      <w:pPr>
        <w:pStyle w:val="ListParagraph"/>
        <w:keepNext/>
        <w:numPr>
          <w:ilvl w:val="0"/>
          <w:numId w:val="10"/>
        </w:numPr>
      </w:pPr>
      <w:r>
        <w:t>90% (5)</w:t>
      </w:r>
    </w:p>
    <w:p w14:paraId="47125804" w14:textId="77777777" w:rsidR="00100CCA" w:rsidRDefault="00100CCA" w:rsidP="00100CCA">
      <w:pPr>
        <w:pStyle w:val="ListParagraph"/>
        <w:keepNext/>
        <w:numPr>
          <w:ilvl w:val="0"/>
          <w:numId w:val="10"/>
        </w:numPr>
      </w:pPr>
      <w:r>
        <w:t>100% (6)</w:t>
      </w:r>
    </w:p>
    <w:p w14:paraId="25C75B69" w14:textId="77777777" w:rsidR="00100CCA" w:rsidRDefault="00100CCA" w:rsidP="00100CCA"/>
    <w:p w14:paraId="6C0A8955" w14:textId="77777777" w:rsidR="00100CCA" w:rsidRDefault="00100CCA" w:rsidP="00100CCA">
      <w:pPr>
        <w:keepNext/>
      </w:pPr>
      <w:r>
        <w:t>Q51 Christopher Columbus was the first European to circumnavigate the globe.</w:t>
      </w:r>
    </w:p>
    <w:p w14:paraId="6B4378F0" w14:textId="77777777" w:rsidR="00100CCA" w:rsidRDefault="00100CCA" w:rsidP="00100CCA">
      <w:pPr>
        <w:pStyle w:val="ListParagraph"/>
        <w:keepNext/>
        <w:numPr>
          <w:ilvl w:val="0"/>
          <w:numId w:val="10"/>
        </w:numPr>
      </w:pPr>
      <w:r>
        <w:t>True (1)</w:t>
      </w:r>
    </w:p>
    <w:p w14:paraId="16838128" w14:textId="77777777" w:rsidR="00100CCA" w:rsidRDefault="00100CCA" w:rsidP="00100CCA">
      <w:pPr>
        <w:pStyle w:val="ListParagraph"/>
        <w:keepNext/>
        <w:numPr>
          <w:ilvl w:val="0"/>
          <w:numId w:val="10"/>
        </w:numPr>
      </w:pPr>
      <w:r>
        <w:t>False (2)</w:t>
      </w:r>
    </w:p>
    <w:p w14:paraId="4DFE99A5" w14:textId="77777777" w:rsidR="00100CCA" w:rsidRDefault="00100CCA" w:rsidP="00100CCA"/>
    <w:p w14:paraId="3B593F09" w14:textId="77777777" w:rsidR="00100CCA" w:rsidRDefault="00100CCA" w:rsidP="00100CCA">
      <w:pPr>
        <w:keepNext/>
      </w:pPr>
      <w:r>
        <w:lastRenderedPageBreak/>
        <w:t xml:space="preserve">Q52 How confident </w:t>
      </w:r>
      <w:proofErr w:type="gramStart"/>
      <w:r>
        <w:t>are</w:t>
      </w:r>
      <w:proofErr w:type="gramEnd"/>
      <w:r>
        <w:t xml:space="preserve"> you in the correctness of your chosen answer?</w:t>
      </w:r>
    </w:p>
    <w:p w14:paraId="69D40BEB" w14:textId="77777777" w:rsidR="00100CCA" w:rsidRDefault="00100CCA" w:rsidP="00100CCA">
      <w:pPr>
        <w:pStyle w:val="ListParagraph"/>
        <w:keepNext/>
        <w:numPr>
          <w:ilvl w:val="0"/>
          <w:numId w:val="10"/>
        </w:numPr>
      </w:pPr>
      <w:r>
        <w:t>50% (1)</w:t>
      </w:r>
    </w:p>
    <w:p w14:paraId="06DA1370" w14:textId="77777777" w:rsidR="00100CCA" w:rsidRDefault="00100CCA" w:rsidP="00100CCA">
      <w:pPr>
        <w:pStyle w:val="ListParagraph"/>
        <w:keepNext/>
        <w:numPr>
          <w:ilvl w:val="0"/>
          <w:numId w:val="10"/>
        </w:numPr>
      </w:pPr>
      <w:r>
        <w:t>60% (2)</w:t>
      </w:r>
    </w:p>
    <w:p w14:paraId="772853BA" w14:textId="77777777" w:rsidR="00100CCA" w:rsidRDefault="00100CCA" w:rsidP="00100CCA">
      <w:pPr>
        <w:pStyle w:val="ListParagraph"/>
        <w:keepNext/>
        <w:numPr>
          <w:ilvl w:val="0"/>
          <w:numId w:val="10"/>
        </w:numPr>
      </w:pPr>
      <w:r>
        <w:t>70% (3)</w:t>
      </w:r>
    </w:p>
    <w:p w14:paraId="6120EE92" w14:textId="77777777" w:rsidR="00100CCA" w:rsidRDefault="00100CCA" w:rsidP="00100CCA">
      <w:pPr>
        <w:pStyle w:val="ListParagraph"/>
        <w:keepNext/>
        <w:numPr>
          <w:ilvl w:val="0"/>
          <w:numId w:val="10"/>
        </w:numPr>
      </w:pPr>
      <w:r>
        <w:t>80% (4)</w:t>
      </w:r>
    </w:p>
    <w:p w14:paraId="476D3560" w14:textId="77777777" w:rsidR="00100CCA" w:rsidRDefault="00100CCA" w:rsidP="00100CCA">
      <w:pPr>
        <w:pStyle w:val="ListParagraph"/>
        <w:keepNext/>
        <w:numPr>
          <w:ilvl w:val="0"/>
          <w:numId w:val="10"/>
        </w:numPr>
      </w:pPr>
      <w:r>
        <w:t>90% (5)</w:t>
      </w:r>
    </w:p>
    <w:p w14:paraId="43A571A7" w14:textId="77777777" w:rsidR="00100CCA" w:rsidRDefault="00100CCA" w:rsidP="00100CCA">
      <w:pPr>
        <w:pStyle w:val="ListParagraph"/>
        <w:keepNext/>
        <w:numPr>
          <w:ilvl w:val="0"/>
          <w:numId w:val="10"/>
        </w:numPr>
      </w:pPr>
      <w:r>
        <w:t>100% (6)</w:t>
      </w:r>
    </w:p>
    <w:p w14:paraId="3D05DBF9" w14:textId="77777777" w:rsidR="00100CCA" w:rsidRDefault="00100CCA" w:rsidP="00100CCA"/>
    <w:p w14:paraId="24D4C42A" w14:textId="77777777" w:rsidR="00100CCA" w:rsidRDefault="00100CCA" w:rsidP="00100CCA">
      <w:pPr>
        <w:keepNext/>
      </w:pPr>
      <w:r>
        <w:t>Q53 Most geologists accept the theory of plate tectonics, which says that the entire earth's crust consists of moving plates.</w:t>
      </w:r>
    </w:p>
    <w:p w14:paraId="11763788" w14:textId="77777777" w:rsidR="00100CCA" w:rsidRDefault="00100CCA" w:rsidP="00100CCA">
      <w:pPr>
        <w:pStyle w:val="ListParagraph"/>
        <w:keepNext/>
        <w:numPr>
          <w:ilvl w:val="0"/>
          <w:numId w:val="10"/>
        </w:numPr>
      </w:pPr>
      <w:r>
        <w:t>True (1)</w:t>
      </w:r>
    </w:p>
    <w:p w14:paraId="7F3D1FB0" w14:textId="77777777" w:rsidR="00100CCA" w:rsidRDefault="00100CCA" w:rsidP="00100CCA">
      <w:pPr>
        <w:pStyle w:val="ListParagraph"/>
        <w:keepNext/>
        <w:numPr>
          <w:ilvl w:val="0"/>
          <w:numId w:val="10"/>
        </w:numPr>
      </w:pPr>
      <w:r>
        <w:t>False (2)</w:t>
      </w:r>
    </w:p>
    <w:p w14:paraId="66F5A77C" w14:textId="77777777" w:rsidR="00100CCA" w:rsidRDefault="00100CCA" w:rsidP="00100CCA"/>
    <w:p w14:paraId="79272652" w14:textId="77777777" w:rsidR="00100CCA" w:rsidRDefault="00100CCA" w:rsidP="00100CCA">
      <w:pPr>
        <w:keepNext/>
      </w:pPr>
      <w:r>
        <w:t xml:space="preserve">Q54 How confident </w:t>
      </w:r>
      <w:proofErr w:type="gramStart"/>
      <w:r>
        <w:t>are</w:t>
      </w:r>
      <w:proofErr w:type="gramEnd"/>
      <w:r>
        <w:t xml:space="preserve"> you in the correctness of your chosen answer?</w:t>
      </w:r>
    </w:p>
    <w:p w14:paraId="6DF615AB" w14:textId="77777777" w:rsidR="00100CCA" w:rsidRDefault="00100CCA" w:rsidP="00100CCA">
      <w:pPr>
        <w:pStyle w:val="ListParagraph"/>
        <w:keepNext/>
        <w:numPr>
          <w:ilvl w:val="0"/>
          <w:numId w:val="10"/>
        </w:numPr>
      </w:pPr>
      <w:r>
        <w:t>50% (1)</w:t>
      </w:r>
    </w:p>
    <w:p w14:paraId="14AA20F5" w14:textId="77777777" w:rsidR="00100CCA" w:rsidRDefault="00100CCA" w:rsidP="00100CCA">
      <w:pPr>
        <w:pStyle w:val="ListParagraph"/>
        <w:keepNext/>
        <w:numPr>
          <w:ilvl w:val="0"/>
          <w:numId w:val="10"/>
        </w:numPr>
      </w:pPr>
      <w:r>
        <w:t>60% (2)</w:t>
      </w:r>
    </w:p>
    <w:p w14:paraId="5DBF16C4" w14:textId="77777777" w:rsidR="00100CCA" w:rsidRDefault="00100CCA" w:rsidP="00100CCA">
      <w:pPr>
        <w:pStyle w:val="ListParagraph"/>
        <w:keepNext/>
        <w:numPr>
          <w:ilvl w:val="0"/>
          <w:numId w:val="10"/>
        </w:numPr>
      </w:pPr>
      <w:r>
        <w:t>70% (3)</w:t>
      </w:r>
    </w:p>
    <w:p w14:paraId="06D94D26" w14:textId="77777777" w:rsidR="00100CCA" w:rsidRDefault="00100CCA" w:rsidP="00100CCA">
      <w:pPr>
        <w:pStyle w:val="ListParagraph"/>
        <w:keepNext/>
        <w:numPr>
          <w:ilvl w:val="0"/>
          <w:numId w:val="10"/>
        </w:numPr>
      </w:pPr>
      <w:r>
        <w:t>80% (4)</w:t>
      </w:r>
    </w:p>
    <w:p w14:paraId="59716C84" w14:textId="77777777" w:rsidR="00100CCA" w:rsidRDefault="00100CCA" w:rsidP="00100CCA">
      <w:pPr>
        <w:pStyle w:val="ListParagraph"/>
        <w:keepNext/>
        <w:numPr>
          <w:ilvl w:val="0"/>
          <w:numId w:val="10"/>
        </w:numPr>
      </w:pPr>
      <w:r>
        <w:t>90% (5)</w:t>
      </w:r>
    </w:p>
    <w:p w14:paraId="6F5CE941" w14:textId="77777777" w:rsidR="00100CCA" w:rsidRDefault="00100CCA" w:rsidP="00100CCA">
      <w:pPr>
        <w:pStyle w:val="ListParagraph"/>
        <w:keepNext/>
        <w:numPr>
          <w:ilvl w:val="0"/>
          <w:numId w:val="10"/>
        </w:numPr>
      </w:pPr>
      <w:r>
        <w:t>100% (6)</w:t>
      </w:r>
    </w:p>
    <w:p w14:paraId="5A6D52A1" w14:textId="77777777" w:rsidR="00100CCA" w:rsidRDefault="00100CCA" w:rsidP="00100CCA"/>
    <w:p w14:paraId="2F07D99C" w14:textId="77777777" w:rsidR="00100CCA" w:rsidRDefault="00100CCA" w:rsidP="00100CCA">
      <w:pPr>
        <w:keepNext/>
      </w:pPr>
      <w:r>
        <w:t>Q55 Gold is denser (heavier) than iron.</w:t>
      </w:r>
    </w:p>
    <w:p w14:paraId="5B33F775" w14:textId="77777777" w:rsidR="00100CCA" w:rsidRDefault="00100CCA" w:rsidP="00100CCA">
      <w:pPr>
        <w:pStyle w:val="ListParagraph"/>
        <w:keepNext/>
        <w:numPr>
          <w:ilvl w:val="0"/>
          <w:numId w:val="10"/>
        </w:numPr>
      </w:pPr>
      <w:r>
        <w:t>True (1)</w:t>
      </w:r>
    </w:p>
    <w:p w14:paraId="73A92FC6" w14:textId="77777777" w:rsidR="00100CCA" w:rsidRDefault="00100CCA" w:rsidP="00100CCA">
      <w:pPr>
        <w:pStyle w:val="ListParagraph"/>
        <w:keepNext/>
        <w:numPr>
          <w:ilvl w:val="0"/>
          <w:numId w:val="10"/>
        </w:numPr>
      </w:pPr>
      <w:r>
        <w:t>False (2)</w:t>
      </w:r>
    </w:p>
    <w:p w14:paraId="3C9AAAD4" w14:textId="77777777" w:rsidR="00100CCA" w:rsidRDefault="00100CCA" w:rsidP="00100CCA"/>
    <w:p w14:paraId="14985013" w14:textId="77777777" w:rsidR="00100CCA" w:rsidRDefault="00100CCA" w:rsidP="00100CCA">
      <w:pPr>
        <w:keepNext/>
      </w:pPr>
      <w:r>
        <w:t xml:space="preserve">Q56 How confident </w:t>
      </w:r>
      <w:proofErr w:type="gramStart"/>
      <w:r>
        <w:t>are</w:t>
      </w:r>
      <w:proofErr w:type="gramEnd"/>
      <w:r>
        <w:t xml:space="preserve"> you in the correctness of your chosen answer?</w:t>
      </w:r>
    </w:p>
    <w:p w14:paraId="3244A033" w14:textId="77777777" w:rsidR="00100CCA" w:rsidRDefault="00100CCA" w:rsidP="00100CCA">
      <w:pPr>
        <w:pStyle w:val="ListParagraph"/>
        <w:keepNext/>
        <w:numPr>
          <w:ilvl w:val="0"/>
          <w:numId w:val="10"/>
        </w:numPr>
      </w:pPr>
      <w:r>
        <w:t>50% (1)</w:t>
      </w:r>
    </w:p>
    <w:p w14:paraId="0DC2A051" w14:textId="77777777" w:rsidR="00100CCA" w:rsidRDefault="00100CCA" w:rsidP="00100CCA">
      <w:pPr>
        <w:pStyle w:val="ListParagraph"/>
        <w:keepNext/>
        <w:numPr>
          <w:ilvl w:val="0"/>
          <w:numId w:val="10"/>
        </w:numPr>
      </w:pPr>
      <w:r>
        <w:t>60% (2)</w:t>
      </w:r>
    </w:p>
    <w:p w14:paraId="7E8D0A74" w14:textId="77777777" w:rsidR="00100CCA" w:rsidRDefault="00100CCA" w:rsidP="00100CCA">
      <w:pPr>
        <w:pStyle w:val="ListParagraph"/>
        <w:keepNext/>
        <w:numPr>
          <w:ilvl w:val="0"/>
          <w:numId w:val="10"/>
        </w:numPr>
      </w:pPr>
      <w:r>
        <w:t>70% (3)</w:t>
      </w:r>
    </w:p>
    <w:p w14:paraId="03D70BD7" w14:textId="77777777" w:rsidR="00100CCA" w:rsidRDefault="00100CCA" w:rsidP="00100CCA">
      <w:pPr>
        <w:pStyle w:val="ListParagraph"/>
        <w:keepNext/>
        <w:numPr>
          <w:ilvl w:val="0"/>
          <w:numId w:val="10"/>
        </w:numPr>
      </w:pPr>
      <w:r>
        <w:t>80% (4)</w:t>
      </w:r>
    </w:p>
    <w:p w14:paraId="6BEDE8C8" w14:textId="77777777" w:rsidR="00100CCA" w:rsidRDefault="00100CCA" w:rsidP="00100CCA">
      <w:pPr>
        <w:pStyle w:val="ListParagraph"/>
        <w:keepNext/>
        <w:numPr>
          <w:ilvl w:val="0"/>
          <w:numId w:val="10"/>
        </w:numPr>
      </w:pPr>
      <w:r>
        <w:t>90% (5)</w:t>
      </w:r>
    </w:p>
    <w:p w14:paraId="21082AE8" w14:textId="77777777" w:rsidR="00100CCA" w:rsidRDefault="00100CCA" w:rsidP="00100CCA">
      <w:pPr>
        <w:pStyle w:val="ListParagraph"/>
        <w:keepNext/>
        <w:numPr>
          <w:ilvl w:val="0"/>
          <w:numId w:val="10"/>
        </w:numPr>
      </w:pPr>
      <w:r>
        <w:t>100% (6)</w:t>
      </w:r>
    </w:p>
    <w:p w14:paraId="5162CFA3" w14:textId="77777777" w:rsidR="00100CCA" w:rsidRDefault="00100CCA" w:rsidP="00100CCA"/>
    <w:p w14:paraId="56C47362" w14:textId="77777777" w:rsidR="00100CCA" w:rsidRDefault="00100CCA" w:rsidP="00100CCA">
      <w:pPr>
        <w:keepNext/>
      </w:pPr>
      <w:r>
        <w:lastRenderedPageBreak/>
        <w:t>Q57 Helium is highly flammable.</w:t>
      </w:r>
    </w:p>
    <w:p w14:paraId="498B6844" w14:textId="77777777" w:rsidR="00100CCA" w:rsidRDefault="00100CCA" w:rsidP="00100CCA">
      <w:pPr>
        <w:pStyle w:val="ListParagraph"/>
        <w:keepNext/>
        <w:numPr>
          <w:ilvl w:val="0"/>
          <w:numId w:val="10"/>
        </w:numPr>
      </w:pPr>
      <w:r>
        <w:t>True (1)</w:t>
      </w:r>
    </w:p>
    <w:p w14:paraId="042BE79A" w14:textId="77777777" w:rsidR="00100CCA" w:rsidRDefault="00100CCA" w:rsidP="00100CCA">
      <w:pPr>
        <w:pStyle w:val="ListParagraph"/>
        <w:keepNext/>
        <w:numPr>
          <w:ilvl w:val="0"/>
          <w:numId w:val="10"/>
        </w:numPr>
      </w:pPr>
      <w:r>
        <w:t>False (2)</w:t>
      </w:r>
    </w:p>
    <w:p w14:paraId="2360ABD4" w14:textId="77777777" w:rsidR="00100CCA" w:rsidRDefault="00100CCA" w:rsidP="00100CCA"/>
    <w:p w14:paraId="4EACB649" w14:textId="77777777" w:rsidR="00100CCA" w:rsidRDefault="00100CCA" w:rsidP="00100CCA">
      <w:pPr>
        <w:keepNext/>
      </w:pPr>
      <w:r>
        <w:t xml:space="preserve">Q58 How confident </w:t>
      </w:r>
      <w:proofErr w:type="gramStart"/>
      <w:r>
        <w:t>are</w:t>
      </w:r>
      <w:proofErr w:type="gramEnd"/>
      <w:r>
        <w:t xml:space="preserve"> you in the correctness of your chosen answer?</w:t>
      </w:r>
    </w:p>
    <w:p w14:paraId="52D9F94B" w14:textId="77777777" w:rsidR="00100CCA" w:rsidRDefault="00100CCA" w:rsidP="00100CCA">
      <w:pPr>
        <w:pStyle w:val="ListParagraph"/>
        <w:keepNext/>
        <w:numPr>
          <w:ilvl w:val="0"/>
          <w:numId w:val="10"/>
        </w:numPr>
      </w:pPr>
      <w:r>
        <w:t>50% (1)</w:t>
      </w:r>
    </w:p>
    <w:p w14:paraId="0F3D85DF" w14:textId="77777777" w:rsidR="00100CCA" w:rsidRDefault="00100CCA" w:rsidP="00100CCA">
      <w:pPr>
        <w:pStyle w:val="ListParagraph"/>
        <w:keepNext/>
        <w:numPr>
          <w:ilvl w:val="0"/>
          <w:numId w:val="10"/>
        </w:numPr>
      </w:pPr>
      <w:r>
        <w:t>60% (2)</w:t>
      </w:r>
    </w:p>
    <w:p w14:paraId="46456466" w14:textId="77777777" w:rsidR="00100CCA" w:rsidRDefault="00100CCA" w:rsidP="00100CCA">
      <w:pPr>
        <w:pStyle w:val="ListParagraph"/>
        <w:keepNext/>
        <w:numPr>
          <w:ilvl w:val="0"/>
          <w:numId w:val="10"/>
        </w:numPr>
      </w:pPr>
      <w:r>
        <w:t>70% (3)</w:t>
      </w:r>
    </w:p>
    <w:p w14:paraId="6F297338" w14:textId="77777777" w:rsidR="00100CCA" w:rsidRDefault="00100CCA" w:rsidP="00100CCA">
      <w:pPr>
        <w:pStyle w:val="ListParagraph"/>
        <w:keepNext/>
        <w:numPr>
          <w:ilvl w:val="0"/>
          <w:numId w:val="10"/>
        </w:numPr>
      </w:pPr>
      <w:r>
        <w:t>80% (4)</w:t>
      </w:r>
    </w:p>
    <w:p w14:paraId="24362734" w14:textId="77777777" w:rsidR="00100CCA" w:rsidRDefault="00100CCA" w:rsidP="00100CCA">
      <w:pPr>
        <w:pStyle w:val="ListParagraph"/>
        <w:keepNext/>
        <w:numPr>
          <w:ilvl w:val="0"/>
          <w:numId w:val="10"/>
        </w:numPr>
      </w:pPr>
      <w:r>
        <w:t>90% (5)</w:t>
      </w:r>
    </w:p>
    <w:p w14:paraId="4C8AB31B" w14:textId="77777777" w:rsidR="00100CCA" w:rsidRDefault="00100CCA" w:rsidP="00100CCA">
      <w:pPr>
        <w:pStyle w:val="ListParagraph"/>
        <w:keepNext/>
        <w:numPr>
          <w:ilvl w:val="0"/>
          <w:numId w:val="10"/>
        </w:numPr>
      </w:pPr>
      <w:r>
        <w:t>100% (6)</w:t>
      </w:r>
    </w:p>
    <w:p w14:paraId="0005FC03" w14:textId="77777777" w:rsidR="00100CCA" w:rsidRDefault="00100CCA" w:rsidP="00100CCA"/>
    <w:p w14:paraId="00A1B378" w14:textId="77777777" w:rsidR="00100CCA" w:rsidRDefault="00100CCA" w:rsidP="00100CCA">
      <w:pPr>
        <w:keepNext/>
      </w:pPr>
      <w:r>
        <w:t>Q59 Plants need carbon dioxide to live.</w:t>
      </w:r>
    </w:p>
    <w:p w14:paraId="566EB4CC" w14:textId="77777777" w:rsidR="00100CCA" w:rsidRDefault="00100CCA" w:rsidP="00100CCA">
      <w:pPr>
        <w:pStyle w:val="ListParagraph"/>
        <w:keepNext/>
        <w:numPr>
          <w:ilvl w:val="0"/>
          <w:numId w:val="10"/>
        </w:numPr>
      </w:pPr>
      <w:r>
        <w:t>True (1)</w:t>
      </w:r>
    </w:p>
    <w:p w14:paraId="701AD210" w14:textId="77777777" w:rsidR="00100CCA" w:rsidRDefault="00100CCA" w:rsidP="00100CCA">
      <w:pPr>
        <w:pStyle w:val="ListParagraph"/>
        <w:keepNext/>
        <w:numPr>
          <w:ilvl w:val="0"/>
          <w:numId w:val="10"/>
        </w:numPr>
      </w:pPr>
      <w:r>
        <w:t>False (2)</w:t>
      </w:r>
    </w:p>
    <w:p w14:paraId="4FF99D95" w14:textId="77777777" w:rsidR="00100CCA" w:rsidRDefault="00100CCA" w:rsidP="00100CCA"/>
    <w:p w14:paraId="361F3B04" w14:textId="77777777" w:rsidR="00100CCA" w:rsidRDefault="00100CCA" w:rsidP="00100CCA">
      <w:pPr>
        <w:keepNext/>
      </w:pPr>
      <w:r>
        <w:t xml:space="preserve">Q60 How confident </w:t>
      </w:r>
      <w:proofErr w:type="gramStart"/>
      <w:r>
        <w:t>are</w:t>
      </w:r>
      <w:proofErr w:type="gramEnd"/>
      <w:r>
        <w:t xml:space="preserve"> you in the correctness of your chosen answer?</w:t>
      </w:r>
    </w:p>
    <w:p w14:paraId="6727D2C8" w14:textId="77777777" w:rsidR="00100CCA" w:rsidRDefault="00100CCA" w:rsidP="00100CCA">
      <w:pPr>
        <w:pStyle w:val="ListParagraph"/>
        <w:keepNext/>
        <w:numPr>
          <w:ilvl w:val="0"/>
          <w:numId w:val="10"/>
        </w:numPr>
      </w:pPr>
      <w:r>
        <w:t>50% (1)</w:t>
      </w:r>
    </w:p>
    <w:p w14:paraId="7DCE23AF" w14:textId="77777777" w:rsidR="00100CCA" w:rsidRDefault="00100CCA" w:rsidP="00100CCA">
      <w:pPr>
        <w:pStyle w:val="ListParagraph"/>
        <w:keepNext/>
        <w:numPr>
          <w:ilvl w:val="0"/>
          <w:numId w:val="10"/>
        </w:numPr>
      </w:pPr>
      <w:r>
        <w:t>60% (2)</w:t>
      </w:r>
    </w:p>
    <w:p w14:paraId="683BF964" w14:textId="77777777" w:rsidR="00100CCA" w:rsidRDefault="00100CCA" w:rsidP="00100CCA">
      <w:pPr>
        <w:pStyle w:val="ListParagraph"/>
        <w:keepNext/>
        <w:numPr>
          <w:ilvl w:val="0"/>
          <w:numId w:val="10"/>
        </w:numPr>
      </w:pPr>
      <w:r>
        <w:t>70% (3)</w:t>
      </w:r>
    </w:p>
    <w:p w14:paraId="5FDB653E" w14:textId="77777777" w:rsidR="00100CCA" w:rsidRDefault="00100CCA" w:rsidP="00100CCA">
      <w:pPr>
        <w:pStyle w:val="ListParagraph"/>
        <w:keepNext/>
        <w:numPr>
          <w:ilvl w:val="0"/>
          <w:numId w:val="10"/>
        </w:numPr>
      </w:pPr>
      <w:r>
        <w:t>80% (4)</w:t>
      </w:r>
    </w:p>
    <w:p w14:paraId="7EC7D549" w14:textId="77777777" w:rsidR="00100CCA" w:rsidRDefault="00100CCA" w:rsidP="00100CCA">
      <w:pPr>
        <w:pStyle w:val="ListParagraph"/>
        <w:keepNext/>
        <w:numPr>
          <w:ilvl w:val="0"/>
          <w:numId w:val="10"/>
        </w:numPr>
      </w:pPr>
      <w:r>
        <w:t>90% (5)</w:t>
      </w:r>
    </w:p>
    <w:p w14:paraId="534E4296" w14:textId="77777777" w:rsidR="00100CCA" w:rsidRDefault="00100CCA" w:rsidP="00100CCA">
      <w:pPr>
        <w:pStyle w:val="ListParagraph"/>
        <w:keepNext/>
        <w:numPr>
          <w:ilvl w:val="0"/>
          <w:numId w:val="10"/>
        </w:numPr>
      </w:pPr>
      <w:r>
        <w:t>100% (6)</w:t>
      </w:r>
    </w:p>
    <w:p w14:paraId="7C5D5213" w14:textId="77777777" w:rsidR="00100CCA" w:rsidRDefault="00100CCA" w:rsidP="00100CCA"/>
    <w:p w14:paraId="23229E16" w14:textId="77777777" w:rsidR="00100CCA" w:rsidRDefault="00100CCA" w:rsidP="00100CCA">
      <w:pPr>
        <w:keepNext/>
      </w:pPr>
      <w:r>
        <w:t>Q61 Crime and Punishment was written by Tolstoy.</w:t>
      </w:r>
    </w:p>
    <w:p w14:paraId="02177D26" w14:textId="77777777" w:rsidR="00100CCA" w:rsidRDefault="00100CCA" w:rsidP="00100CCA">
      <w:pPr>
        <w:pStyle w:val="ListParagraph"/>
        <w:keepNext/>
        <w:numPr>
          <w:ilvl w:val="0"/>
          <w:numId w:val="10"/>
        </w:numPr>
      </w:pPr>
      <w:r>
        <w:t>True (1)</w:t>
      </w:r>
    </w:p>
    <w:p w14:paraId="5A28D566" w14:textId="77777777" w:rsidR="00100CCA" w:rsidRDefault="00100CCA" w:rsidP="00100CCA">
      <w:pPr>
        <w:pStyle w:val="ListParagraph"/>
        <w:keepNext/>
        <w:numPr>
          <w:ilvl w:val="0"/>
          <w:numId w:val="10"/>
        </w:numPr>
      </w:pPr>
      <w:r>
        <w:t>False (2)</w:t>
      </w:r>
    </w:p>
    <w:p w14:paraId="6B8F858B" w14:textId="77777777" w:rsidR="00100CCA" w:rsidRDefault="00100CCA" w:rsidP="00100CCA"/>
    <w:p w14:paraId="7C030E05" w14:textId="77777777" w:rsidR="00100CCA" w:rsidRDefault="00100CCA" w:rsidP="00100CCA">
      <w:pPr>
        <w:keepNext/>
      </w:pPr>
      <w:r>
        <w:lastRenderedPageBreak/>
        <w:t xml:space="preserve">Q62 How confident </w:t>
      </w:r>
      <w:proofErr w:type="gramStart"/>
      <w:r>
        <w:t>are</w:t>
      </w:r>
      <w:proofErr w:type="gramEnd"/>
      <w:r>
        <w:t xml:space="preserve"> you in the correctness of your chosen answer?</w:t>
      </w:r>
    </w:p>
    <w:p w14:paraId="1C3DBEA5" w14:textId="77777777" w:rsidR="00100CCA" w:rsidRDefault="00100CCA" w:rsidP="00100CCA">
      <w:pPr>
        <w:pStyle w:val="ListParagraph"/>
        <w:keepNext/>
        <w:numPr>
          <w:ilvl w:val="0"/>
          <w:numId w:val="10"/>
        </w:numPr>
      </w:pPr>
      <w:r>
        <w:t>50% (1)</w:t>
      </w:r>
    </w:p>
    <w:p w14:paraId="07C777EB" w14:textId="77777777" w:rsidR="00100CCA" w:rsidRDefault="00100CCA" w:rsidP="00100CCA">
      <w:pPr>
        <w:pStyle w:val="ListParagraph"/>
        <w:keepNext/>
        <w:numPr>
          <w:ilvl w:val="0"/>
          <w:numId w:val="10"/>
        </w:numPr>
      </w:pPr>
      <w:r>
        <w:t>60% (2)</w:t>
      </w:r>
    </w:p>
    <w:p w14:paraId="0A5019C9" w14:textId="77777777" w:rsidR="00100CCA" w:rsidRDefault="00100CCA" w:rsidP="00100CCA">
      <w:pPr>
        <w:pStyle w:val="ListParagraph"/>
        <w:keepNext/>
        <w:numPr>
          <w:ilvl w:val="0"/>
          <w:numId w:val="10"/>
        </w:numPr>
      </w:pPr>
      <w:r>
        <w:t>70% (3)</w:t>
      </w:r>
    </w:p>
    <w:p w14:paraId="3DF9FC53" w14:textId="77777777" w:rsidR="00100CCA" w:rsidRDefault="00100CCA" w:rsidP="00100CCA">
      <w:pPr>
        <w:pStyle w:val="ListParagraph"/>
        <w:keepNext/>
        <w:numPr>
          <w:ilvl w:val="0"/>
          <w:numId w:val="10"/>
        </w:numPr>
      </w:pPr>
      <w:r>
        <w:t>80% (4)</w:t>
      </w:r>
    </w:p>
    <w:p w14:paraId="3A51E0DB" w14:textId="77777777" w:rsidR="00100CCA" w:rsidRDefault="00100CCA" w:rsidP="00100CCA">
      <w:pPr>
        <w:pStyle w:val="ListParagraph"/>
        <w:keepNext/>
        <w:numPr>
          <w:ilvl w:val="0"/>
          <w:numId w:val="10"/>
        </w:numPr>
      </w:pPr>
      <w:r>
        <w:t>90% (5)</w:t>
      </w:r>
    </w:p>
    <w:p w14:paraId="722C1031" w14:textId="77777777" w:rsidR="00100CCA" w:rsidRDefault="00100CCA" w:rsidP="00100CCA">
      <w:pPr>
        <w:pStyle w:val="ListParagraph"/>
        <w:keepNext/>
        <w:numPr>
          <w:ilvl w:val="0"/>
          <w:numId w:val="10"/>
        </w:numPr>
      </w:pPr>
      <w:r>
        <w:t>100% (6)</w:t>
      </w:r>
    </w:p>
    <w:p w14:paraId="1F761174" w14:textId="77777777" w:rsidR="00100CCA" w:rsidRDefault="00100CCA" w:rsidP="00100CCA"/>
    <w:p w14:paraId="0F88471E" w14:textId="77777777" w:rsidR="00100CCA" w:rsidRDefault="00100CCA" w:rsidP="00100CCA">
      <w:pPr>
        <w:keepNext/>
      </w:pPr>
      <w:r>
        <w:t>Q63 In poker, a straight flush beats four of a kind.</w:t>
      </w:r>
    </w:p>
    <w:p w14:paraId="7A1CF14F" w14:textId="77777777" w:rsidR="00100CCA" w:rsidRDefault="00100CCA" w:rsidP="00100CCA">
      <w:pPr>
        <w:pStyle w:val="ListParagraph"/>
        <w:keepNext/>
        <w:numPr>
          <w:ilvl w:val="0"/>
          <w:numId w:val="10"/>
        </w:numPr>
      </w:pPr>
      <w:r>
        <w:t>True (1)</w:t>
      </w:r>
    </w:p>
    <w:p w14:paraId="4362525E" w14:textId="77777777" w:rsidR="00100CCA" w:rsidRDefault="00100CCA" w:rsidP="00100CCA">
      <w:pPr>
        <w:pStyle w:val="ListParagraph"/>
        <w:keepNext/>
        <w:numPr>
          <w:ilvl w:val="0"/>
          <w:numId w:val="10"/>
        </w:numPr>
      </w:pPr>
      <w:r>
        <w:t>False (2)</w:t>
      </w:r>
    </w:p>
    <w:p w14:paraId="2DFEC4EE" w14:textId="77777777" w:rsidR="00100CCA" w:rsidRDefault="00100CCA" w:rsidP="00100CCA"/>
    <w:p w14:paraId="21D59DB4" w14:textId="77777777" w:rsidR="00100CCA" w:rsidRDefault="00100CCA" w:rsidP="00100CCA">
      <w:pPr>
        <w:keepNext/>
      </w:pPr>
      <w:r>
        <w:t xml:space="preserve">Q64 How confident </w:t>
      </w:r>
      <w:proofErr w:type="gramStart"/>
      <w:r>
        <w:t>are</w:t>
      </w:r>
      <w:proofErr w:type="gramEnd"/>
      <w:r>
        <w:t xml:space="preserve"> you in the correctness of your chosen answer?</w:t>
      </w:r>
    </w:p>
    <w:p w14:paraId="1B0FC18F" w14:textId="77777777" w:rsidR="00100CCA" w:rsidRDefault="00100CCA" w:rsidP="00100CCA">
      <w:pPr>
        <w:pStyle w:val="ListParagraph"/>
        <w:keepNext/>
        <w:numPr>
          <w:ilvl w:val="0"/>
          <w:numId w:val="10"/>
        </w:numPr>
      </w:pPr>
      <w:r>
        <w:t>50% (1)</w:t>
      </w:r>
    </w:p>
    <w:p w14:paraId="46814325" w14:textId="77777777" w:rsidR="00100CCA" w:rsidRDefault="00100CCA" w:rsidP="00100CCA">
      <w:pPr>
        <w:pStyle w:val="ListParagraph"/>
        <w:keepNext/>
        <w:numPr>
          <w:ilvl w:val="0"/>
          <w:numId w:val="10"/>
        </w:numPr>
      </w:pPr>
      <w:r>
        <w:t>60% (2)</w:t>
      </w:r>
    </w:p>
    <w:p w14:paraId="67F9C51F" w14:textId="77777777" w:rsidR="00100CCA" w:rsidRDefault="00100CCA" w:rsidP="00100CCA">
      <w:pPr>
        <w:pStyle w:val="ListParagraph"/>
        <w:keepNext/>
        <w:numPr>
          <w:ilvl w:val="0"/>
          <w:numId w:val="10"/>
        </w:numPr>
      </w:pPr>
      <w:r>
        <w:t>70% (3)</w:t>
      </w:r>
    </w:p>
    <w:p w14:paraId="740C1891" w14:textId="77777777" w:rsidR="00100CCA" w:rsidRDefault="00100CCA" w:rsidP="00100CCA">
      <w:pPr>
        <w:pStyle w:val="ListParagraph"/>
        <w:keepNext/>
        <w:numPr>
          <w:ilvl w:val="0"/>
          <w:numId w:val="10"/>
        </w:numPr>
      </w:pPr>
      <w:r>
        <w:t>80% (4)</w:t>
      </w:r>
    </w:p>
    <w:p w14:paraId="0F175882" w14:textId="77777777" w:rsidR="00100CCA" w:rsidRDefault="00100CCA" w:rsidP="00100CCA">
      <w:pPr>
        <w:pStyle w:val="ListParagraph"/>
        <w:keepNext/>
        <w:numPr>
          <w:ilvl w:val="0"/>
          <w:numId w:val="10"/>
        </w:numPr>
      </w:pPr>
      <w:r>
        <w:t>90% (5)</w:t>
      </w:r>
    </w:p>
    <w:p w14:paraId="0DAB2103" w14:textId="77777777" w:rsidR="00100CCA" w:rsidRDefault="00100CCA" w:rsidP="00100CCA">
      <w:pPr>
        <w:pStyle w:val="ListParagraph"/>
        <w:keepNext/>
        <w:numPr>
          <w:ilvl w:val="0"/>
          <w:numId w:val="10"/>
        </w:numPr>
      </w:pPr>
      <w:r>
        <w:t>100% (6)</w:t>
      </w:r>
    </w:p>
    <w:p w14:paraId="791E22E3" w14:textId="77777777" w:rsidR="001E669F" w:rsidRDefault="001E669F" w:rsidP="00100CCA">
      <w:pPr>
        <w:keepNext/>
      </w:pPr>
    </w:p>
    <w:p w14:paraId="142D6484" w14:textId="77777777" w:rsidR="00100CCA" w:rsidRDefault="00100CCA" w:rsidP="00100CCA">
      <w:pPr>
        <w:keepNext/>
      </w:pPr>
      <w:r>
        <w:t>Q65 Mt. McKinley (also known as Mt. Denali) is the tallest mountain in North America.</w:t>
      </w:r>
    </w:p>
    <w:p w14:paraId="2C75CDC8" w14:textId="77777777" w:rsidR="00100CCA" w:rsidRDefault="00100CCA" w:rsidP="00100CCA">
      <w:pPr>
        <w:pStyle w:val="ListParagraph"/>
        <w:keepNext/>
        <w:numPr>
          <w:ilvl w:val="0"/>
          <w:numId w:val="10"/>
        </w:numPr>
      </w:pPr>
      <w:r>
        <w:t>True (1)</w:t>
      </w:r>
    </w:p>
    <w:p w14:paraId="3E64437A" w14:textId="77777777" w:rsidR="00100CCA" w:rsidRDefault="00100CCA" w:rsidP="00100CCA">
      <w:pPr>
        <w:pStyle w:val="ListParagraph"/>
        <w:keepNext/>
        <w:numPr>
          <w:ilvl w:val="0"/>
          <w:numId w:val="10"/>
        </w:numPr>
      </w:pPr>
      <w:r>
        <w:t>False (2)</w:t>
      </w:r>
    </w:p>
    <w:p w14:paraId="277D86A6" w14:textId="77777777" w:rsidR="00100CCA" w:rsidRDefault="00100CCA" w:rsidP="00100CCA"/>
    <w:p w14:paraId="15A3544A" w14:textId="77777777" w:rsidR="00100CCA" w:rsidRDefault="00100CCA" w:rsidP="00100CCA">
      <w:pPr>
        <w:keepNext/>
      </w:pPr>
      <w:r>
        <w:t xml:space="preserve">Q66 How confident </w:t>
      </w:r>
      <w:proofErr w:type="gramStart"/>
      <w:r>
        <w:t>are</w:t>
      </w:r>
      <w:proofErr w:type="gramEnd"/>
      <w:r>
        <w:t xml:space="preserve"> you in the correctness of your chosen answer?</w:t>
      </w:r>
    </w:p>
    <w:p w14:paraId="35E56763" w14:textId="77777777" w:rsidR="00100CCA" w:rsidRDefault="00100CCA" w:rsidP="00100CCA">
      <w:pPr>
        <w:pStyle w:val="ListParagraph"/>
        <w:keepNext/>
        <w:numPr>
          <w:ilvl w:val="0"/>
          <w:numId w:val="10"/>
        </w:numPr>
      </w:pPr>
      <w:r>
        <w:t>50% (1)</w:t>
      </w:r>
    </w:p>
    <w:p w14:paraId="3CBC05E6" w14:textId="77777777" w:rsidR="00100CCA" w:rsidRDefault="00100CCA" w:rsidP="00100CCA">
      <w:pPr>
        <w:pStyle w:val="ListParagraph"/>
        <w:keepNext/>
        <w:numPr>
          <w:ilvl w:val="0"/>
          <w:numId w:val="10"/>
        </w:numPr>
      </w:pPr>
      <w:r>
        <w:t>60% (2)</w:t>
      </w:r>
    </w:p>
    <w:p w14:paraId="143B2698" w14:textId="77777777" w:rsidR="00100CCA" w:rsidRDefault="00100CCA" w:rsidP="00100CCA">
      <w:pPr>
        <w:pStyle w:val="ListParagraph"/>
        <w:keepNext/>
        <w:numPr>
          <w:ilvl w:val="0"/>
          <w:numId w:val="10"/>
        </w:numPr>
      </w:pPr>
      <w:r>
        <w:t>70% (3)</w:t>
      </w:r>
    </w:p>
    <w:p w14:paraId="3C44471F" w14:textId="77777777" w:rsidR="00100CCA" w:rsidRDefault="00100CCA" w:rsidP="00100CCA">
      <w:pPr>
        <w:pStyle w:val="ListParagraph"/>
        <w:keepNext/>
        <w:numPr>
          <w:ilvl w:val="0"/>
          <w:numId w:val="10"/>
        </w:numPr>
      </w:pPr>
      <w:r>
        <w:t>80% (4)</w:t>
      </w:r>
    </w:p>
    <w:p w14:paraId="2269490E" w14:textId="77777777" w:rsidR="00100CCA" w:rsidRDefault="00100CCA" w:rsidP="00100CCA">
      <w:pPr>
        <w:pStyle w:val="ListParagraph"/>
        <w:keepNext/>
        <w:numPr>
          <w:ilvl w:val="0"/>
          <w:numId w:val="10"/>
        </w:numPr>
      </w:pPr>
      <w:r>
        <w:t>90% (5)</w:t>
      </w:r>
    </w:p>
    <w:p w14:paraId="3C245AEE" w14:textId="77777777" w:rsidR="00100CCA" w:rsidRDefault="00100CCA" w:rsidP="00100CCA">
      <w:pPr>
        <w:pStyle w:val="ListParagraph"/>
        <w:keepNext/>
        <w:numPr>
          <w:ilvl w:val="0"/>
          <w:numId w:val="10"/>
        </w:numPr>
      </w:pPr>
      <w:r>
        <w:t>100% (6)</w:t>
      </w:r>
    </w:p>
    <w:p w14:paraId="59C122D1" w14:textId="77777777" w:rsidR="00100CCA" w:rsidRDefault="00100CCA" w:rsidP="00100CCA"/>
    <w:p w14:paraId="61619B44" w14:textId="77777777" w:rsidR="00100CCA" w:rsidRDefault="00100CCA" w:rsidP="00100CCA">
      <w:pPr>
        <w:keepNext/>
      </w:pPr>
      <w:r>
        <w:lastRenderedPageBreak/>
        <w:t xml:space="preserve">Q67 </w:t>
      </w:r>
      <w:proofErr w:type="gramStart"/>
      <w:r>
        <w:t>The</w:t>
      </w:r>
      <w:proofErr w:type="gramEnd"/>
      <w:r>
        <w:t xml:space="preserve"> earth is approximately 9 billion years old.</w:t>
      </w:r>
    </w:p>
    <w:p w14:paraId="788E7CC1" w14:textId="77777777" w:rsidR="00100CCA" w:rsidRDefault="00100CCA" w:rsidP="00100CCA">
      <w:pPr>
        <w:pStyle w:val="ListParagraph"/>
        <w:keepNext/>
        <w:numPr>
          <w:ilvl w:val="0"/>
          <w:numId w:val="10"/>
        </w:numPr>
      </w:pPr>
      <w:r>
        <w:t>True (1)</w:t>
      </w:r>
    </w:p>
    <w:p w14:paraId="0D54FE63" w14:textId="77777777" w:rsidR="00100CCA" w:rsidRDefault="00100CCA" w:rsidP="00100CCA">
      <w:pPr>
        <w:pStyle w:val="ListParagraph"/>
        <w:keepNext/>
        <w:numPr>
          <w:ilvl w:val="0"/>
          <w:numId w:val="10"/>
        </w:numPr>
      </w:pPr>
      <w:r>
        <w:t>False (2)</w:t>
      </w:r>
    </w:p>
    <w:p w14:paraId="10AFE2A0" w14:textId="77777777" w:rsidR="00100CCA" w:rsidRDefault="00100CCA" w:rsidP="00100CCA"/>
    <w:p w14:paraId="4695D29D" w14:textId="77777777" w:rsidR="00100CCA" w:rsidRDefault="00100CCA" w:rsidP="00100CCA">
      <w:pPr>
        <w:keepNext/>
      </w:pPr>
      <w:r>
        <w:t xml:space="preserve">Q68 How confident </w:t>
      </w:r>
      <w:proofErr w:type="gramStart"/>
      <w:r>
        <w:t>are</w:t>
      </w:r>
      <w:proofErr w:type="gramEnd"/>
      <w:r>
        <w:t xml:space="preserve"> you in the correctness of your chosen answer?</w:t>
      </w:r>
    </w:p>
    <w:p w14:paraId="7CBDBD9A" w14:textId="77777777" w:rsidR="00100CCA" w:rsidRDefault="00100CCA" w:rsidP="00100CCA">
      <w:pPr>
        <w:pStyle w:val="ListParagraph"/>
        <w:keepNext/>
        <w:numPr>
          <w:ilvl w:val="0"/>
          <w:numId w:val="10"/>
        </w:numPr>
      </w:pPr>
      <w:r>
        <w:t>50% (1)</w:t>
      </w:r>
    </w:p>
    <w:p w14:paraId="161FC4B8" w14:textId="77777777" w:rsidR="00100CCA" w:rsidRDefault="00100CCA" w:rsidP="00100CCA">
      <w:pPr>
        <w:pStyle w:val="ListParagraph"/>
        <w:keepNext/>
        <w:numPr>
          <w:ilvl w:val="0"/>
          <w:numId w:val="10"/>
        </w:numPr>
      </w:pPr>
      <w:r>
        <w:t>60% (2)</w:t>
      </w:r>
    </w:p>
    <w:p w14:paraId="5BCA7F6A" w14:textId="77777777" w:rsidR="00100CCA" w:rsidRDefault="00100CCA" w:rsidP="00100CCA">
      <w:pPr>
        <w:pStyle w:val="ListParagraph"/>
        <w:keepNext/>
        <w:numPr>
          <w:ilvl w:val="0"/>
          <w:numId w:val="10"/>
        </w:numPr>
      </w:pPr>
      <w:r>
        <w:t>70% (3)</w:t>
      </w:r>
    </w:p>
    <w:p w14:paraId="0286E4AC" w14:textId="77777777" w:rsidR="00100CCA" w:rsidRDefault="00100CCA" w:rsidP="00100CCA">
      <w:pPr>
        <w:pStyle w:val="ListParagraph"/>
        <w:keepNext/>
        <w:numPr>
          <w:ilvl w:val="0"/>
          <w:numId w:val="10"/>
        </w:numPr>
      </w:pPr>
      <w:r>
        <w:t>80% (4)</w:t>
      </w:r>
    </w:p>
    <w:p w14:paraId="0BFF41D3" w14:textId="77777777" w:rsidR="00100CCA" w:rsidRDefault="00100CCA" w:rsidP="00100CCA">
      <w:pPr>
        <w:pStyle w:val="ListParagraph"/>
        <w:keepNext/>
        <w:numPr>
          <w:ilvl w:val="0"/>
          <w:numId w:val="10"/>
        </w:numPr>
      </w:pPr>
      <w:r>
        <w:t>90% (5)</w:t>
      </w:r>
    </w:p>
    <w:p w14:paraId="5A8CFCFE" w14:textId="77777777" w:rsidR="00100CCA" w:rsidRDefault="00100CCA" w:rsidP="00100CCA">
      <w:pPr>
        <w:pStyle w:val="ListParagraph"/>
        <w:keepNext/>
        <w:numPr>
          <w:ilvl w:val="0"/>
          <w:numId w:val="10"/>
        </w:numPr>
      </w:pPr>
      <w:r>
        <w:t>100% (6)</w:t>
      </w:r>
    </w:p>
    <w:p w14:paraId="6DD275BA" w14:textId="77777777" w:rsidR="00100CCA" w:rsidRDefault="00100CCA" w:rsidP="00100CCA"/>
    <w:p w14:paraId="3DFB4CD8" w14:textId="77777777" w:rsidR="00100CCA" w:rsidRDefault="00100CCA" w:rsidP="00100CCA">
      <w:pPr>
        <w:keepNext/>
      </w:pPr>
      <w:r>
        <w:t xml:space="preserve">Q69 </w:t>
      </w:r>
      <w:proofErr w:type="gramStart"/>
      <w:r>
        <w:t>The</w:t>
      </w:r>
      <w:proofErr w:type="gramEnd"/>
      <w:r>
        <w:t xml:space="preserve"> Yankees won the World Series in 1998.</w:t>
      </w:r>
    </w:p>
    <w:p w14:paraId="6CBFC013" w14:textId="77777777" w:rsidR="00100CCA" w:rsidRDefault="00100CCA" w:rsidP="00100CCA">
      <w:pPr>
        <w:pStyle w:val="ListParagraph"/>
        <w:keepNext/>
        <w:numPr>
          <w:ilvl w:val="0"/>
          <w:numId w:val="10"/>
        </w:numPr>
      </w:pPr>
      <w:r>
        <w:t>True (1)</w:t>
      </w:r>
    </w:p>
    <w:p w14:paraId="13388F4B" w14:textId="77777777" w:rsidR="00100CCA" w:rsidRDefault="00100CCA" w:rsidP="00100CCA">
      <w:pPr>
        <w:pStyle w:val="ListParagraph"/>
        <w:keepNext/>
        <w:numPr>
          <w:ilvl w:val="0"/>
          <w:numId w:val="10"/>
        </w:numPr>
      </w:pPr>
      <w:r>
        <w:t>False (2)</w:t>
      </w:r>
    </w:p>
    <w:p w14:paraId="7BDDE36B" w14:textId="77777777" w:rsidR="001E669F" w:rsidRDefault="001E669F" w:rsidP="00100CCA">
      <w:pPr>
        <w:keepNext/>
      </w:pPr>
    </w:p>
    <w:p w14:paraId="0A6A8266" w14:textId="77777777" w:rsidR="00100CCA" w:rsidRDefault="00100CCA" w:rsidP="00100CCA">
      <w:pPr>
        <w:keepNext/>
      </w:pPr>
      <w:r>
        <w:t xml:space="preserve">Q70 How confident </w:t>
      </w:r>
      <w:proofErr w:type="gramStart"/>
      <w:r>
        <w:t>are</w:t>
      </w:r>
      <w:proofErr w:type="gramEnd"/>
      <w:r>
        <w:t xml:space="preserve"> you in the correctness of your chosen answer?</w:t>
      </w:r>
    </w:p>
    <w:p w14:paraId="331946B7" w14:textId="77777777" w:rsidR="00100CCA" w:rsidRDefault="00100CCA" w:rsidP="00100CCA">
      <w:pPr>
        <w:pStyle w:val="ListParagraph"/>
        <w:keepNext/>
        <w:numPr>
          <w:ilvl w:val="0"/>
          <w:numId w:val="10"/>
        </w:numPr>
      </w:pPr>
      <w:r>
        <w:t>50% (1)</w:t>
      </w:r>
    </w:p>
    <w:p w14:paraId="6BBAB524" w14:textId="77777777" w:rsidR="00100CCA" w:rsidRDefault="00100CCA" w:rsidP="00100CCA">
      <w:pPr>
        <w:pStyle w:val="ListParagraph"/>
        <w:keepNext/>
        <w:numPr>
          <w:ilvl w:val="0"/>
          <w:numId w:val="10"/>
        </w:numPr>
      </w:pPr>
      <w:r>
        <w:t>60% (2)</w:t>
      </w:r>
    </w:p>
    <w:p w14:paraId="74C41E09" w14:textId="77777777" w:rsidR="00100CCA" w:rsidRDefault="00100CCA" w:rsidP="00100CCA">
      <w:pPr>
        <w:pStyle w:val="ListParagraph"/>
        <w:keepNext/>
        <w:numPr>
          <w:ilvl w:val="0"/>
          <w:numId w:val="10"/>
        </w:numPr>
      </w:pPr>
      <w:r>
        <w:t>70% (3)</w:t>
      </w:r>
    </w:p>
    <w:p w14:paraId="22C13822" w14:textId="77777777" w:rsidR="00100CCA" w:rsidRDefault="00100CCA" w:rsidP="00100CCA">
      <w:pPr>
        <w:pStyle w:val="ListParagraph"/>
        <w:keepNext/>
        <w:numPr>
          <w:ilvl w:val="0"/>
          <w:numId w:val="10"/>
        </w:numPr>
      </w:pPr>
      <w:r>
        <w:t>80% (4)</w:t>
      </w:r>
    </w:p>
    <w:p w14:paraId="69932360" w14:textId="77777777" w:rsidR="00100CCA" w:rsidRDefault="00100CCA" w:rsidP="00100CCA">
      <w:pPr>
        <w:pStyle w:val="ListParagraph"/>
        <w:keepNext/>
        <w:numPr>
          <w:ilvl w:val="0"/>
          <w:numId w:val="10"/>
        </w:numPr>
      </w:pPr>
      <w:r>
        <w:t>90% (5)</w:t>
      </w:r>
    </w:p>
    <w:p w14:paraId="4CC10E77" w14:textId="77777777" w:rsidR="00100CCA" w:rsidRDefault="00100CCA" w:rsidP="00100CCA">
      <w:pPr>
        <w:pStyle w:val="ListParagraph"/>
        <w:keepNext/>
        <w:numPr>
          <w:ilvl w:val="0"/>
          <w:numId w:val="10"/>
        </w:numPr>
      </w:pPr>
      <w:r>
        <w:t>100% (6)</w:t>
      </w:r>
    </w:p>
    <w:p w14:paraId="2554B6FC" w14:textId="77777777" w:rsidR="00100CCA" w:rsidRDefault="00100CCA" w:rsidP="00100CCA"/>
    <w:p w14:paraId="3DFCAD86" w14:textId="77777777" w:rsidR="00100CCA" w:rsidRDefault="00100CCA" w:rsidP="00100CCA">
      <w:pPr>
        <w:keepNext/>
      </w:pPr>
      <w:r>
        <w:t>Q173 Timing</w:t>
      </w:r>
    </w:p>
    <w:p w14:paraId="2199CE90" w14:textId="77777777" w:rsidR="00100CCA" w:rsidRDefault="00100CCA" w:rsidP="00100CCA">
      <w:pPr>
        <w:pStyle w:val="ListParagraph"/>
        <w:keepNext/>
        <w:ind w:left="0" w:firstLine="400"/>
      </w:pPr>
      <w:r>
        <w:t>First Click (1)</w:t>
      </w:r>
    </w:p>
    <w:p w14:paraId="24963ED5" w14:textId="77777777" w:rsidR="00100CCA" w:rsidRDefault="00100CCA" w:rsidP="00100CCA">
      <w:pPr>
        <w:pStyle w:val="ListParagraph"/>
        <w:keepNext/>
        <w:ind w:left="0" w:firstLine="400"/>
      </w:pPr>
      <w:r>
        <w:t>Last Click (2)</w:t>
      </w:r>
    </w:p>
    <w:p w14:paraId="32F54706" w14:textId="77777777" w:rsidR="00100CCA" w:rsidRDefault="00100CCA" w:rsidP="00100CCA">
      <w:pPr>
        <w:pStyle w:val="ListParagraph"/>
        <w:keepNext/>
        <w:ind w:left="0" w:firstLine="400"/>
      </w:pPr>
      <w:r>
        <w:t>Page Submit (3)</w:t>
      </w:r>
    </w:p>
    <w:p w14:paraId="06B27C43" w14:textId="77777777" w:rsidR="00100CCA" w:rsidRDefault="00100CCA" w:rsidP="00100CCA">
      <w:pPr>
        <w:pStyle w:val="ListParagraph"/>
        <w:keepNext/>
        <w:ind w:left="0" w:firstLine="400"/>
      </w:pPr>
      <w:r>
        <w:t>Click Count (4)</w:t>
      </w:r>
    </w:p>
    <w:p w14:paraId="0855C9F8" w14:textId="77777777" w:rsidR="00100CCA" w:rsidRDefault="00100CCA" w:rsidP="00100CCA"/>
    <w:p w14:paraId="5E31E856" w14:textId="77777777" w:rsidR="00100CCA" w:rsidRDefault="00100CCA" w:rsidP="00100CCA">
      <w:pPr>
        <w:keepNext/>
      </w:pPr>
      <w:r>
        <w:lastRenderedPageBreak/>
        <w:t>Q71 The distance between Los Angeles and New York City is greater than the distance between London and Moscow.</w:t>
      </w:r>
    </w:p>
    <w:p w14:paraId="3BAB22C1" w14:textId="77777777" w:rsidR="00100CCA" w:rsidRDefault="00100CCA" w:rsidP="00100CCA">
      <w:pPr>
        <w:pStyle w:val="ListParagraph"/>
        <w:keepNext/>
        <w:numPr>
          <w:ilvl w:val="0"/>
          <w:numId w:val="10"/>
        </w:numPr>
      </w:pPr>
      <w:r>
        <w:t>True (1)</w:t>
      </w:r>
    </w:p>
    <w:p w14:paraId="2F611517" w14:textId="77777777" w:rsidR="00100CCA" w:rsidRDefault="00100CCA" w:rsidP="00100CCA">
      <w:pPr>
        <w:pStyle w:val="ListParagraph"/>
        <w:keepNext/>
        <w:numPr>
          <w:ilvl w:val="0"/>
          <w:numId w:val="10"/>
        </w:numPr>
      </w:pPr>
      <w:r>
        <w:t>False (2)</w:t>
      </w:r>
    </w:p>
    <w:p w14:paraId="3A72D811" w14:textId="77777777" w:rsidR="00100CCA" w:rsidRDefault="00100CCA" w:rsidP="00100CCA"/>
    <w:p w14:paraId="62D7CD4E" w14:textId="77777777" w:rsidR="00100CCA" w:rsidRDefault="00100CCA" w:rsidP="00100CCA">
      <w:pPr>
        <w:keepNext/>
      </w:pPr>
      <w:r>
        <w:t xml:space="preserve">Q72 How confident </w:t>
      </w:r>
      <w:proofErr w:type="gramStart"/>
      <w:r>
        <w:t>are</w:t>
      </w:r>
      <w:proofErr w:type="gramEnd"/>
      <w:r>
        <w:t xml:space="preserve"> you in the correctness of your chosen answer?</w:t>
      </w:r>
    </w:p>
    <w:p w14:paraId="0BEC0DF8" w14:textId="77777777" w:rsidR="00100CCA" w:rsidRDefault="00100CCA" w:rsidP="00100CCA">
      <w:pPr>
        <w:pStyle w:val="ListParagraph"/>
        <w:keepNext/>
        <w:numPr>
          <w:ilvl w:val="0"/>
          <w:numId w:val="10"/>
        </w:numPr>
      </w:pPr>
      <w:r>
        <w:t>50% (1)</w:t>
      </w:r>
    </w:p>
    <w:p w14:paraId="79E09465" w14:textId="77777777" w:rsidR="00100CCA" w:rsidRDefault="00100CCA" w:rsidP="00100CCA">
      <w:pPr>
        <w:pStyle w:val="ListParagraph"/>
        <w:keepNext/>
        <w:numPr>
          <w:ilvl w:val="0"/>
          <w:numId w:val="10"/>
        </w:numPr>
      </w:pPr>
      <w:r>
        <w:t>60% (2)</w:t>
      </w:r>
    </w:p>
    <w:p w14:paraId="37A9D476" w14:textId="77777777" w:rsidR="00100CCA" w:rsidRDefault="00100CCA" w:rsidP="00100CCA">
      <w:pPr>
        <w:pStyle w:val="ListParagraph"/>
        <w:keepNext/>
        <w:numPr>
          <w:ilvl w:val="0"/>
          <w:numId w:val="10"/>
        </w:numPr>
      </w:pPr>
      <w:r>
        <w:t>70% (3)</w:t>
      </w:r>
    </w:p>
    <w:p w14:paraId="094890C2" w14:textId="77777777" w:rsidR="00100CCA" w:rsidRDefault="00100CCA" w:rsidP="00100CCA">
      <w:pPr>
        <w:pStyle w:val="ListParagraph"/>
        <w:keepNext/>
        <w:numPr>
          <w:ilvl w:val="0"/>
          <w:numId w:val="10"/>
        </w:numPr>
      </w:pPr>
      <w:r>
        <w:t>80% (4)</w:t>
      </w:r>
    </w:p>
    <w:p w14:paraId="3FE60671" w14:textId="77777777" w:rsidR="00100CCA" w:rsidRDefault="00100CCA" w:rsidP="00100CCA">
      <w:pPr>
        <w:pStyle w:val="ListParagraph"/>
        <w:keepNext/>
        <w:numPr>
          <w:ilvl w:val="0"/>
          <w:numId w:val="10"/>
        </w:numPr>
      </w:pPr>
      <w:r>
        <w:t>90% (5)</w:t>
      </w:r>
    </w:p>
    <w:p w14:paraId="7691FE14" w14:textId="77777777" w:rsidR="00100CCA" w:rsidRDefault="00100CCA" w:rsidP="00100CCA">
      <w:pPr>
        <w:pStyle w:val="ListParagraph"/>
        <w:keepNext/>
        <w:numPr>
          <w:ilvl w:val="0"/>
          <w:numId w:val="10"/>
        </w:numPr>
      </w:pPr>
      <w:r>
        <w:t>100% (6)</w:t>
      </w:r>
    </w:p>
    <w:p w14:paraId="59CD4E15" w14:textId="77777777" w:rsidR="00100CCA" w:rsidRDefault="00100CCA" w:rsidP="00100CCA"/>
    <w:p w14:paraId="34396F8B" w14:textId="77777777" w:rsidR="00100CCA" w:rsidRDefault="00100CCA" w:rsidP="00100CCA">
      <w:pPr>
        <w:keepNext/>
      </w:pPr>
      <w:r>
        <w:t>Q73 On a ship, "starboard" means to the left.</w:t>
      </w:r>
    </w:p>
    <w:p w14:paraId="1A790143" w14:textId="77777777" w:rsidR="00100CCA" w:rsidRDefault="00100CCA" w:rsidP="00100CCA">
      <w:pPr>
        <w:pStyle w:val="ListParagraph"/>
        <w:keepNext/>
        <w:numPr>
          <w:ilvl w:val="0"/>
          <w:numId w:val="10"/>
        </w:numPr>
      </w:pPr>
      <w:r>
        <w:t>True (1)</w:t>
      </w:r>
    </w:p>
    <w:p w14:paraId="2F32320B" w14:textId="77777777" w:rsidR="00100CCA" w:rsidRDefault="00100CCA" w:rsidP="00100CCA">
      <w:pPr>
        <w:pStyle w:val="ListParagraph"/>
        <w:keepNext/>
        <w:numPr>
          <w:ilvl w:val="0"/>
          <w:numId w:val="10"/>
        </w:numPr>
      </w:pPr>
      <w:r>
        <w:t>False (2)</w:t>
      </w:r>
    </w:p>
    <w:p w14:paraId="33B6AD82" w14:textId="77777777" w:rsidR="00100CCA" w:rsidRDefault="00100CCA" w:rsidP="00100CCA"/>
    <w:p w14:paraId="022B2215" w14:textId="77777777" w:rsidR="00100CCA" w:rsidRDefault="00100CCA" w:rsidP="00100CCA">
      <w:pPr>
        <w:keepNext/>
      </w:pPr>
      <w:r>
        <w:t xml:space="preserve">Q74 How confident </w:t>
      </w:r>
      <w:proofErr w:type="gramStart"/>
      <w:r>
        <w:t>are</w:t>
      </w:r>
      <w:proofErr w:type="gramEnd"/>
      <w:r>
        <w:t xml:space="preserve"> you in the correctness of your chosen answer?</w:t>
      </w:r>
    </w:p>
    <w:p w14:paraId="4BC7288A" w14:textId="77777777" w:rsidR="00100CCA" w:rsidRDefault="00100CCA" w:rsidP="00100CCA">
      <w:pPr>
        <w:pStyle w:val="ListParagraph"/>
        <w:keepNext/>
        <w:numPr>
          <w:ilvl w:val="0"/>
          <w:numId w:val="10"/>
        </w:numPr>
      </w:pPr>
      <w:r>
        <w:t>50% (1)</w:t>
      </w:r>
    </w:p>
    <w:p w14:paraId="326B16B8" w14:textId="77777777" w:rsidR="00100CCA" w:rsidRDefault="00100CCA" w:rsidP="00100CCA">
      <w:pPr>
        <w:pStyle w:val="ListParagraph"/>
        <w:keepNext/>
        <w:numPr>
          <w:ilvl w:val="0"/>
          <w:numId w:val="10"/>
        </w:numPr>
      </w:pPr>
      <w:r>
        <w:t>60% (2)</w:t>
      </w:r>
    </w:p>
    <w:p w14:paraId="5153607E" w14:textId="77777777" w:rsidR="00100CCA" w:rsidRDefault="00100CCA" w:rsidP="00100CCA">
      <w:pPr>
        <w:pStyle w:val="ListParagraph"/>
        <w:keepNext/>
        <w:numPr>
          <w:ilvl w:val="0"/>
          <w:numId w:val="10"/>
        </w:numPr>
      </w:pPr>
      <w:r>
        <w:t>70% (3)</w:t>
      </w:r>
    </w:p>
    <w:p w14:paraId="06A99ED7" w14:textId="77777777" w:rsidR="00100CCA" w:rsidRDefault="00100CCA" w:rsidP="00100CCA">
      <w:pPr>
        <w:pStyle w:val="ListParagraph"/>
        <w:keepNext/>
        <w:numPr>
          <w:ilvl w:val="0"/>
          <w:numId w:val="10"/>
        </w:numPr>
      </w:pPr>
      <w:r>
        <w:t>80% (4)</w:t>
      </w:r>
    </w:p>
    <w:p w14:paraId="343F4226" w14:textId="77777777" w:rsidR="00100CCA" w:rsidRDefault="00100CCA" w:rsidP="00100CCA">
      <w:pPr>
        <w:pStyle w:val="ListParagraph"/>
        <w:keepNext/>
        <w:numPr>
          <w:ilvl w:val="0"/>
          <w:numId w:val="10"/>
        </w:numPr>
      </w:pPr>
      <w:r>
        <w:t>90% (5)</w:t>
      </w:r>
    </w:p>
    <w:p w14:paraId="79D96D70" w14:textId="77777777" w:rsidR="00100CCA" w:rsidRDefault="00100CCA" w:rsidP="00100CCA">
      <w:pPr>
        <w:pStyle w:val="ListParagraph"/>
        <w:keepNext/>
        <w:numPr>
          <w:ilvl w:val="0"/>
          <w:numId w:val="10"/>
        </w:numPr>
      </w:pPr>
      <w:r>
        <w:t>100% (6)</w:t>
      </w:r>
    </w:p>
    <w:p w14:paraId="25486663" w14:textId="77777777" w:rsidR="00100CCA" w:rsidRDefault="00100CCA" w:rsidP="00100CCA"/>
    <w:p w14:paraId="658CB1D0" w14:textId="77777777" w:rsidR="00100CCA" w:rsidRDefault="00100CCA" w:rsidP="00100CCA">
      <w:pPr>
        <w:keepNext/>
      </w:pPr>
      <w:r>
        <w:t xml:space="preserve">Q75 </w:t>
      </w:r>
      <w:proofErr w:type="gramStart"/>
      <w:r>
        <w:t>The</w:t>
      </w:r>
      <w:proofErr w:type="gramEnd"/>
      <w:r>
        <w:t xml:space="preserve"> capital of Montana is Helena.</w:t>
      </w:r>
    </w:p>
    <w:p w14:paraId="618E6E33" w14:textId="77777777" w:rsidR="00100CCA" w:rsidRDefault="00100CCA" w:rsidP="00100CCA">
      <w:pPr>
        <w:pStyle w:val="ListParagraph"/>
        <w:keepNext/>
        <w:numPr>
          <w:ilvl w:val="0"/>
          <w:numId w:val="10"/>
        </w:numPr>
      </w:pPr>
      <w:r>
        <w:t>True (1)</w:t>
      </w:r>
    </w:p>
    <w:p w14:paraId="30267B1C" w14:textId="77777777" w:rsidR="00100CCA" w:rsidRDefault="00100CCA" w:rsidP="00100CCA">
      <w:pPr>
        <w:pStyle w:val="ListParagraph"/>
        <w:keepNext/>
        <w:numPr>
          <w:ilvl w:val="0"/>
          <w:numId w:val="10"/>
        </w:numPr>
      </w:pPr>
      <w:r>
        <w:t>False (2)</w:t>
      </w:r>
    </w:p>
    <w:p w14:paraId="4F4DC02E" w14:textId="77777777" w:rsidR="00100CCA" w:rsidRDefault="00100CCA" w:rsidP="00100CCA"/>
    <w:p w14:paraId="74D28AD6" w14:textId="77777777" w:rsidR="00100CCA" w:rsidRDefault="00100CCA" w:rsidP="00100CCA">
      <w:pPr>
        <w:keepNext/>
      </w:pPr>
      <w:r>
        <w:lastRenderedPageBreak/>
        <w:t xml:space="preserve">Q76 How confident </w:t>
      </w:r>
      <w:proofErr w:type="gramStart"/>
      <w:r>
        <w:t>are</w:t>
      </w:r>
      <w:proofErr w:type="gramEnd"/>
      <w:r>
        <w:t xml:space="preserve"> you in the correctness of your chosen answer?</w:t>
      </w:r>
    </w:p>
    <w:p w14:paraId="4C2523AF" w14:textId="77777777" w:rsidR="00100CCA" w:rsidRDefault="00100CCA" w:rsidP="00100CCA">
      <w:pPr>
        <w:pStyle w:val="ListParagraph"/>
        <w:keepNext/>
        <w:numPr>
          <w:ilvl w:val="0"/>
          <w:numId w:val="10"/>
        </w:numPr>
      </w:pPr>
      <w:r>
        <w:t>50% (1)</w:t>
      </w:r>
    </w:p>
    <w:p w14:paraId="47D6D8CD" w14:textId="77777777" w:rsidR="00100CCA" w:rsidRDefault="00100CCA" w:rsidP="00100CCA">
      <w:pPr>
        <w:pStyle w:val="ListParagraph"/>
        <w:keepNext/>
        <w:numPr>
          <w:ilvl w:val="0"/>
          <w:numId w:val="10"/>
        </w:numPr>
      </w:pPr>
      <w:r>
        <w:t>60% (2)</w:t>
      </w:r>
    </w:p>
    <w:p w14:paraId="1847FD5A" w14:textId="77777777" w:rsidR="00100CCA" w:rsidRDefault="00100CCA" w:rsidP="00100CCA">
      <w:pPr>
        <w:pStyle w:val="ListParagraph"/>
        <w:keepNext/>
        <w:numPr>
          <w:ilvl w:val="0"/>
          <w:numId w:val="10"/>
        </w:numPr>
      </w:pPr>
      <w:r>
        <w:t>70% (3)</w:t>
      </w:r>
    </w:p>
    <w:p w14:paraId="1CCF271C" w14:textId="77777777" w:rsidR="00100CCA" w:rsidRDefault="00100CCA" w:rsidP="00100CCA">
      <w:pPr>
        <w:pStyle w:val="ListParagraph"/>
        <w:keepNext/>
        <w:numPr>
          <w:ilvl w:val="0"/>
          <w:numId w:val="10"/>
        </w:numPr>
      </w:pPr>
      <w:r>
        <w:t>80% (4)</w:t>
      </w:r>
    </w:p>
    <w:p w14:paraId="521C269A" w14:textId="77777777" w:rsidR="00100CCA" w:rsidRDefault="00100CCA" w:rsidP="00100CCA">
      <w:pPr>
        <w:pStyle w:val="ListParagraph"/>
        <w:keepNext/>
        <w:numPr>
          <w:ilvl w:val="0"/>
          <w:numId w:val="10"/>
        </w:numPr>
      </w:pPr>
      <w:r>
        <w:t>90% (5)</w:t>
      </w:r>
    </w:p>
    <w:p w14:paraId="1D01BC16" w14:textId="77777777" w:rsidR="00100CCA" w:rsidRDefault="00100CCA" w:rsidP="00100CCA">
      <w:pPr>
        <w:pStyle w:val="ListParagraph"/>
        <w:keepNext/>
        <w:numPr>
          <w:ilvl w:val="0"/>
          <w:numId w:val="10"/>
        </w:numPr>
      </w:pPr>
      <w:r>
        <w:t>100% (6)</w:t>
      </w:r>
    </w:p>
    <w:p w14:paraId="66995F2C" w14:textId="77777777" w:rsidR="00100CCA" w:rsidRDefault="00100CCA" w:rsidP="00100CCA"/>
    <w:p w14:paraId="24E50A41" w14:textId="77777777" w:rsidR="00100CCA" w:rsidRDefault="00100CCA" w:rsidP="00100CCA">
      <w:pPr>
        <w:keepNext/>
      </w:pPr>
      <w:r>
        <w:t>Q77 Bats are mammals.</w:t>
      </w:r>
    </w:p>
    <w:p w14:paraId="01C72F57" w14:textId="77777777" w:rsidR="00100CCA" w:rsidRDefault="00100CCA" w:rsidP="00100CCA">
      <w:pPr>
        <w:pStyle w:val="ListParagraph"/>
        <w:keepNext/>
        <w:numPr>
          <w:ilvl w:val="0"/>
          <w:numId w:val="10"/>
        </w:numPr>
      </w:pPr>
      <w:r>
        <w:t>True (1)</w:t>
      </w:r>
    </w:p>
    <w:p w14:paraId="516FDA45" w14:textId="77777777" w:rsidR="00100CCA" w:rsidRDefault="00100CCA" w:rsidP="00100CCA">
      <w:pPr>
        <w:pStyle w:val="ListParagraph"/>
        <w:keepNext/>
        <w:numPr>
          <w:ilvl w:val="0"/>
          <w:numId w:val="10"/>
        </w:numPr>
      </w:pPr>
      <w:r>
        <w:t>False (2)</w:t>
      </w:r>
    </w:p>
    <w:p w14:paraId="4B1575B7" w14:textId="77777777" w:rsidR="00100CCA" w:rsidRDefault="00100CCA" w:rsidP="00100CCA"/>
    <w:p w14:paraId="1151C680" w14:textId="77777777" w:rsidR="00100CCA" w:rsidRDefault="00100CCA" w:rsidP="00100CCA">
      <w:pPr>
        <w:keepNext/>
      </w:pPr>
      <w:r>
        <w:t xml:space="preserve">Q78 How confident </w:t>
      </w:r>
      <w:proofErr w:type="gramStart"/>
      <w:r>
        <w:t>are</w:t>
      </w:r>
      <w:proofErr w:type="gramEnd"/>
      <w:r>
        <w:t xml:space="preserve"> you in the correctness of your chosen answer?</w:t>
      </w:r>
    </w:p>
    <w:p w14:paraId="0938C7E3" w14:textId="77777777" w:rsidR="00100CCA" w:rsidRDefault="00100CCA" w:rsidP="00100CCA">
      <w:pPr>
        <w:pStyle w:val="ListParagraph"/>
        <w:keepNext/>
        <w:numPr>
          <w:ilvl w:val="0"/>
          <w:numId w:val="10"/>
        </w:numPr>
      </w:pPr>
      <w:r>
        <w:t>50% (1)</w:t>
      </w:r>
    </w:p>
    <w:p w14:paraId="62590975" w14:textId="77777777" w:rsidR="00100CCA" w:rsidRDefault="00100CCA" w:rsidP="00100CCA">
      <w:pPr>
        <w:pStyle w:val="ListParagraph"/>
        <w:keepNext/>
        <w:numPr>
          <w:ilvl w:val="0"/>
          <w:numId w:val="10"/>
        </w:numPr>
      </w:pPr>
      <w:r>
        <w:t>60% (2)</w:t>
      </w:r>
    </w:p>
    <w:p w14:paraId="0CCCBDFA" w14:textId="77777777" w:rsidR="00100CCA" w:rsidRDefault="00100CCA" w:rsidP="00100CCA">
      <w:pPr>
        <w:pStyle w:val="ListParagraph"/>
        <w:keepNext/>
        <w:numPr>
          <w:ilvl w:val="0"/>
          <w:numId w:val="10"/>
        </w:numPr>
      </w:pPr>
      <w:r>
        <w:t>70% (3)</w:t>
      </w:r>
    </w:p>
    <w:p w14:paraId="25A0C596" w14:textId="77777777" w:rsidR="00100CCA" w:rsidRDefault="00100CCA" w:rsidP="00100CCA">
      <w:pPr>
        <w:pStyle w:val="ListParagraph"/>
        <w:keepNext/>
        <w:numPr>
          <w:ilvl w:val="0"/>
          <w:numId w:val="10"/>
        </w:numPr>
      </w:pPr>
      <w:r>
        <w:t>80% (4)</w:t>
      </w:r>
    </w:p>
    <w:p w14:paraId="23C8D3F3" w14:textId="77777777" w:rsidR="00100CCA" w:rsidRDefault="00100CCA" w:rsidP="00100CCA">
      <w:pPr>
        <w:pStyle w:val="ListParagraph"/>
        <w:keepNext/>
        <w:numPr>
          <w:ilvl w:val="0"/>
          <w:numId w:val="10"/>
        </w:numPr>
      </w:pPr>
      <w:r>
        <w:t>90% (5)</w:t>
      </w:r>
    </w:p>
    <w:p w14:paraId="6A77DD8D" w14:textId="77777777" w:rsidR="00100CCA" w:rsidRDefault="00100CCA" w:rsidP="00100CCA">
      <w:pPr>
        <w:pStyle w:val="ListParagraph"/>
        <w:keepNext/>
        <w:numPr>
          <w:ilvl w:val="0"/>
          <w:numId w:val="10"/>
        </w:numPr>
      </w:pPr>
      <w:r>
        <w:t>100% (6)</w:t>
      </w:r>
    </w:p>
    <w:p w14:paraId="137B66FB" w14:textId="77777777" w:rsidR="00100CCA" w:rsidRDefault="00100CCA" w:rsidP="00100CCA"/>
    <w:p w14:paraId="002A6F39" w14:textId="77777777" w:rsidR="00100CCA" w:rsidRDefault="00100CCA" w:rsidP="00100CCA">
      <w:pPr>
        <w:keepNext/>
      </w:pPr>
      <w:r>
        <w:t>Q79 Pakistan is a landlocked country.</w:t>
      </w:r>
    </w:p>
    <w:p w14:paraId="76F98E7B" w14:textId="77777777" w:rsidR="00100CCA" w:rsidRDefault="00100CCA" w:rsidP="00100CCA">
      <w:pPr>
        <w:pStyle w:val="ListParagraph"/>
        <w:keepNext/>
        <w:numPr>
          <w:ilvl w:val="0"/>
          <w:numId w:val="10"/>
        </w:numPr>
      </w:pPr>
      <w:r>
        <w:t>True (1)</w:t>
      </w:r>
    </w:p>
    <w:p w14:paraId="5EDC0E67" w14:textId="77777777" w:rsidR="00100CCA" w:rsidRDefault="00100CCA" w:rsidP="00100CCA">
      <w:pPr>
        <w:pStyle w:val="ListParagraph"/>
        <w:keepNext/>
        <w:numPr>
          <w:ilvl w:val="0"/>
          <w:numId w:val="10"/>
        </w:numPr>
      </w:pPr>
      <w:r>
        <w:t>False (2)</w:t>
      </w:r>
    </w:p>
    <w:p w14:paraId="3B216819" w14:textId="77777777" w:rsidR="00100CCA" w:rsidRDefault="00100CCA" w:rsidP="00100CCA"/>
    <w:p w14:paraId="0BA36964" w14:textId="77777777" w:rsidR="00100CCA" w:rsidRDefault="00100CCA" w:rsidP="00100CCA">
      <w:pPr>
        <w:keepNext/>
      </w:pPr>
      <w:r>
        <w:t xml:space="preserve">Q80 How confident </w:t>
      </w:r>
      <w:proofErr w:type="gramStart"/>
      <w:r>
        <w:t>are</w:t>
      </w:r>
      <w:proofErr w:type="gramEnd"/>
      <w:r>
        <w:t xml:space="preserve"> you in the correctness of your chosen answer?</w:t>
      </w:r>
    </w:p>
    <w:p w14:paraId="170EE0CC" w14:textId="77777777" w:rsidR="00100CCA" w:rsidRDefault="00100CCA" w:rsidP="00100CCA">
      <w:pPr>
        <w:pStyle w:val="ListParagraph"/>
        <w:keepNext/>
        <w:numPr>
          <w:ilvl w:val="0"/>
          <w:numId w:val="10"/>
        </w:numPr>
      </w:pPr>
      <w:r>
        <w:t>50% (1)</w:t>
      </w:r>
    </w:p>
    <w:p w14:paraId="30D29FD1" w14:textId="77777777" w:rsidR="00100CCA" w:rsidRDefault="00100CCA" w:rsidP="00100CCA">
      <w:pPr>
        <w:pStyle w:val="ListParagraph"/>
        <w:keepNext/>
        <w:numPr>
          <w:ilvl w:val="0"/>
          <w:numId w:val="10"/>
        </w:numPr>
      </w:pPr>
      <w:r>
        <w:t>60% (2)</w:t>
      </w:r>
    </w:p>
    <w:p w14:paraId="1B49E720" w14:textId="77777777" w:rsidR="00100CCA" w:rsidRDefault="00100CCA" w:rsidP="00100CCA">
      <w:pPr>
        <w:pStyle w:val="ListParagraph"/>
        <w:keepNext/>
        <w:numPr>
          <w:ilvl w:val="0"/>
          <w:numId w:val="10"/>
        </w:numPr>
      </w:pPr>
      <w:r>
        <w:t>70% (3)</w:t>
      </w:r>
    </w:p>
    <w:p w14:paraId="7D347410" w14:textId="77777777" w:rsidR="00100CCA" w:rsidRDefault="00100CCA" w:rsidP="00100CCA">
      <w:pPr>
        <w:pStyle w:val="ListParagraph"/>
        <w:keepNext/>
        <w:numPr>
          <w:ilvl w:val="0"/>
          <w:numId w:val="10"/>
        </w:numPr>
      </w:pPr>
      <w:r>
        <w:t>80% (4)</w:t>
      </w:r>
    </w:p>
    <w:p w14:paraId="605587EA" w14:textId="77777777" w:rsidR="00100CCA" w:rsidRDefault="00100CCA" w:rsidP="00100CCA">
      <w:pPr>
        <w:pStyle w:val="ListParagraph"/>
        <w:keepNext/>
        <w:numPr>
          <w:ilvl w:val="0"/>
          <w:numId w:val="10"/>
        </w:numPr>
      </w:pPr>
      <w:r>
        <w:t>90% (5)</w:t>
      </w:r>
    </w:p>
    <w:p w14:paraId="4C4C10D2" w14:textId="77777777" w:rsidR="00100CCA" w:rsidRDefault="00100CCA" w:rsidP="00100CCA">
      <w:pPr>
        <w:pStyle w:val="ListParagraph"/>
        <w:keepNext/>
        <w:numPr>
          <w:ilvl w:val="0"/>
          <w:numId w:val="10"/>
        </w:numPr>
      </w:pPr>
      <w:r>
        <w:t>100% (6)</w:t>
      </w:r>
    </w:p>
    <w:p w14:paraId="1D2E28F3" w14:textId="77777777" w:rsidR="00100CCA" w:rsidRDefault="00100CCA" w:rsidP="00100CCA"/>
    <w:p w14:paraId="0EE5B1E5" w14:textId="77777777" w:rsidR="00100CCA" w:rsidRDefault="00100CCA" w:rsidP="00100CCA">
      <w:pPr>
        <w:keepNext/>
      </w:pPr>
      <w:r>
        <w:lastRenderedPageBreak/>
        <w:t xml:space="preserve">Q81 </w:t>
      </w:r>
      <w:proofErr w:type="gramStart"/>
      <w:r>
        <w:t>The</w:t>
      </w:r>
      <w:proofErr w:type="gramEnd"/>
      <w:r>
        <w:t xml:space="preserve"> area of a circle is pi times the square of the diameter.</w:t>
      </w:r>
    </w:p>
    <w:p w14:paraId="1CE659D6" w14:textId="77777777" w:rsidR="00100CCA" w:rsidRDefault="00100CCA" w:rsidP="00100CCA">
      <w:pPr>
        <w:pStyle w:val="ListParagraph"/>
        <w:keepNext/>
        <w:numPr>
          <w:ilvl w:val="0"/>
          <w:numId w:val="10"/>
        </w:numPr>
      </w:pPr>
      <w:r>
        <w:t>True (1)</w:t>
      </w:r>
    </w:p>
    <w:p w14:paraId="4C1130B2" w14:textId="77777777" w:rsidR="00100CCA" w:rsidRDefault="00100CCA" w:rsidP="00100CCA">
      <w:pPr>
        <w:pStyle w:val="ListParagraph"/>
        <w:keepNext/>
        <w:numPr>
          <w:ilvl w:val="0"/>
          <w:numId w:val="10"/>
        </w:numPr>
      </w:pPr>
      <w:r>
        <w:t>False (2)</w:t>
      </w:r>
    </w:p>
    <w:p w14:paraId="4A860138" w14:textId="77777777" w:rsidR="00100CCA" w:rsidRDefault="00100CCA" w:rsidP="00100CCA"/>
    <w:p w14:paraId="11E9920B" w14:textId="77777777" w:rsidR="00100CCA" w:rsidRDefault="00100CCA" w:rsidP="00100CCA">
      <w:pPr>
        <w:keepNext/>
      </w:pPr>
      <w:r>
        <w:t xml:space="preserve">Q82 How confident </w:t>
      </w:r>
      <w:proofErr w:type="gramStart"/>
      <w:r>
        <w:t>are</w:t>
      </w:r>
      <w:proofErr w:type="gramEnd"/>
      <w:r>
        <w:t xml:space="preserve"> you in the correctness of your chosen answer?</w:t>
      </w:r>
    </w:p>
    <w:p w14:paraId="48947B86" w14:textId="77777777" w:rsidR="00100CCA" w:rsidRDefault="00100CCA" w:rsidP="00100CCA">
      <w:pPr>
        <w:pStyle w:val="ListParagraph"/>
        <w:keepNext/>
        <w:numPr>
          <w:ilvl w:val="0"/>
          <w:numId w:val="10"/>
        </w:numPr>
      </w:pPr>
      <w:r>
        <w:t>50% (1)</w:t>
      </w:r>
    </w:p>
    <w:p w14:paraId="0353A11F" w14:textId="77777777" w:rsidR="00100CCA" w:rsidRDefault="00100CCA" w:rsidP="00100CCA">
      <w:pPr>
        <w:pStyle w:val="ListParagraph"/>
        <w:keepNext/>
        <w:numPr>
          <w:ilvl w:val="0"/>
          <w:numId w:val="10"/>
        </w:numPr>
      </w:pPr>
      <w:r>
        <w:t>60% (2)</w:t>
      </w:r>
    </w:p>
    <w:p w14:paraId="3A58C2C8" w14:textId="77777777" w:rsidR="00100CCA" w:rsidRDefault="00100CCA" w:rsidP="00100CCA">
      <w:pPr>
        <w:pStyle w:val="ListParagraph"/>
        <w:keepNext/>
        <w:numPr>
          <w:ilvl w:val="0"/>
          <w:numId w:val="10"/>
        </w:numPr>
      </w:pPr>
      <w:r>
        <w:t>70% (3)</w:t>
      </w:r>
    </w:p>
    <w:p w14:paraId="7A35460D" w14:textId="77777777" w:rsidR="00100CCA" w:rsidRDefault="00100CCA" w:rsidP="00100CCA">
      <w:pPr>
        <w:pStyle w:val="ListParagraph"/>
        <w:keepNext/>
        <w:numPr>
          <w:ilvl w:val="0"/>
          <w:numId w:val="10"/>
        </w:numPr>
      </w:pPr>
      <w:r>
        <w:t>80% (4)</w:t>
      </w:r>
    </w:p>
    <w:p w14:paraId="68CD57EE" w14:textId="77777777" w:rsidR="00100CCA" w:rsidRDefault="00100CCA" w:rsidP="00100CCA">
      <w:pPr>
        <w:pStyle w:val="ListParagraph"/>
        <w:keepNext/>
        <w:numPr>
          <w:ilvl w:val="0"/>
          <w:numId w:val="10"/>
        </w:numPr>
      </w:pPr>
      <w:r>
        <w:t>90% (5)</w:t>
      </w:r>
    </w:p>
    <w:p w14:paraId="28B3455E" w14:textId="77777777" w:rsidR="00100CCA" w:rsidRDefault="00100CCA" w:rsidP="00100CCA">
      <w:pPr>
        <w:pStyle w:val="ListParagraph"/>
        <w:keepNext/>
        <w:numPr>
          <w:ilvl w:val="0"/>
          <w:numId w:val="10"/>
        </w:numPr>
      </w:pPr>
      <w:r>
        <w:t>100% (6)</w:t>
      </w:r>
    </w:p>
    <w:p w14:paraId="0078DCF3" w14:textId="77777777" w:rsidR="00100CCA" w:rsidRDefault="00100CCA" w:rsidP="00100CCA"/>
    <w:p w14:paraId="37C119CA" w14:textId="77777777" w:rsidR="00100CCA" w:rsidRDefault="00100CCA" w:rsidP="00100CCA">
      <w:pPr>
        <w:keepNext/>
      </w:pPr>
      <w:r>
        <w:t xml:space="preserve">Q83 </w:t>
      </w:r>
      <w:proofErr w:type="gramStart"/>
      <w:r>
        <w:t>The</w:t>
      </w:r>
      <w:proofErr w:type="gramEnd"/>
      <w:r>
        <w:t xml:space="preserve"> leading cause of death in the US is cancer.</w:t>
      </w:r>
    </w:p>
    <w:p w14:paraId="0607271D" w14:textId="77777777" w:rsidR="00100CCA" w:rsidRDefault="00100CCA" w:rsidP="00100CCA">
      <w:pPr>
        <w:pStyle w:val="ListParagraph"/>
        <w:keepNext/>
        <w:numPr>
          <w:ilvl w:val="0"/>
          <w:numId w:val="10"/>
        </w:numPr>
      </w:pPr>
      <w:r>
        <w:t>True (1)</w:t>
      </w:r>
    </w:p>
    <w:p w14:paraId="5B744279" w14:textId="77777777" w:rsidR="00100CCA" w:rsidRDefault="00100CCA" w:rsidP="00100CCA">
      <w:pPr>
        <w:pStyle w:val="ListParagraph"/>
        <w:keepNext/>
        <w:numPr>
          <w:ilvl w:val="0"/>
          <w:numId w:val="10"/>
        </w:numPr>
      </w:pPr>
      <w:r>
        <w:t>False (2)</w:t>
      </w:r>
    </w:p>
    <w:p w14:paraId="16270BFA" w14:textId="77777777" w:rsidR="00100CCA" w:rsidRDefault="00100CCA" w:rsidP="00100CCA"/>
    <w:p w14:paraId="73033E7F" w14:textId="77777777" w:rsidR="00100CCA" w:rsidRDefault="00100CCA" w:rsidP="00100CCA">
      <w:pPr>
        <w:keepNext/>
      </w:pPr>
      <w:r>
        <w:t xml:space="preserve">Q84 How confident </w:t>
      </w:r>
      <w:proofErr w:type="gramStart"/>
      <w:r>
        <w:t>are</w:t>
      </w:r>
      <w:proofErr w:type="gramEnd"/>
      <w:r>
        <w:t xml:space="preserve"> you in the correctness of your chosen answer?</w:t>
      </w:r>
    </w:p>
    <w:p w14:paraId="5E8195AE" w14:textId="77777777" w:rsidR="00100CCA" w:rsidRDefault="00100CCA" w:rsidP="00100CCA">
      <w:pPr>
        <w:pStyle w:val="ListParagraph"/>
        <w:keepNext/>
        <w:numPr>
          <w:ilvl w:val="0"/>
          <w:numId w:val="10"/>
        </w:numPr>
      </w:pPr>
      <w:r>
        <w:t>50% (1)</w:t>
      </w:r>
    </w:p>
    <w:p w14:paraId="2C5824AE" w14:textId="77777777" w:rsidR="00100CCA" w:rsidRDefault="00100CCA" w:rsidP="00100CCA">
      <w:pPr>
        <w:pStyle w:val="ListParagraph"/>
        <w:keepNext/>
        <w:numPr>
          <w:ilvl w:val="0"/>
          <w:numId w:val="10"/>
        </w:numPr>
      </w:pPr>
      <w:r>
        <w:t>60% (2)</w:t>
      </w:r>
    </w:p>
    <w:p w14:paraId="4C83F356" w14:textId="77777777" w:rsidR="00100CCA" w:rsidRDefault="00100CCA" w:rsidP="00100CCA">
      <w:pPr>
        <w:pStyle w:val="ListParagraph"/>
        <w:keepNext/>
        <w:numPr>
          <w:ilvl w:val="0"/>
          <w:numId w:val="10"/>
        </w:numPr>
      </w:pPr>
      <w:r>
        <w:t>70% (3)</w:t>
      </w:r>
    </w:p>
    <w:p w14:paraId="7D1B190F" w14:textId="77777777" w:rsidR="00100CCA" w:rsidRDefault="00100CCA" w:rsidP="00100CCA">
      <w:pPr>
        <w:pStyle w:val="ListParagraph"/>
        <w:keepNext/>
        <w:numPr>
          <w:ilvl w:val="0"/>
          <w:numId w:val="10"/>
        </w:numPr>
      </w:pPr>
      <w:r>
        <w:t>80% (4)</w:t>
      </w:r>
    </w:p>
    <w:p w14:paraId="139D4718" w14:textId="77777777" w:rsidR="00100CCA" w:rsidRDefault="00100CCA" w:rsidP="00100CCA">
      <w:pPr>
        <w:pStyle w:val="ListParagraph"/>
        <w:keepNext/>
        <w:numPr>
          <w:ilvl w:val="0"/>
          <w:numId w:val="10"/>
        </w:numPr>
      </w:pPr>
      <w:r>
        <w:t>90% (5)</w:t>
      </w:r>
    </w:p>
    <w:p w14:paraId="13BD13E7" w14:textId="77777777" w:rsidR="00100CCA" w:rsidRDefault="00100CCA" w:rsidP="00100CCA">
      <w:pPr>
        <w:pStyle w:val="ListParagraph"/>
        <w:keepNext/>
        <w:numPr>
          <w:ilvl w:val="0"/>
          <w:numId w:val="10"/>
        </w:numPr>
      </w:pPr>
      <w:r>
        <w:t>100% (6)</w:t>
      </w:r>
    </w:p>
    <w:p w14:paraId="57B13086" w14:textId="77777777" w:rsidR="00100CCA" w:rsidRDefault="00100CCA" w:rsidP="00100CCA"/>
    <w:p w14:paraId="439F79F1" w14:textId="77777777" w:rsidR="00100CCA" w:rsidRDefault="00100CCA" w:rsidP="00100CCA">
      <w:pPr>
        <w:keepNext/>
      </w:pPr>
      <w:r>
        <w:t>Q85 Haiti occupies the eastern part of a Caribbean island.</w:t>
      </w:r>
    </w:p>
    <w:p w14:paraId="5815F6A7" w14:textId="77777777" w:rsidR="00100CCA" w:rsidRDefault="00100CCA" w:rsidP="00100CCA">
      <w:pPr>
        <w:pStyle w:val="ListParagraph"/>
        <w:keepNext/>
        <w:numPr>
          <w:ilvl w:val="0"/>
          <w:numId w:val="10"/>
        </w:numPr>
      </w:pPr>
      <w:r>
        <w:t>True (1)</w:t>
      </w:r>
    </w:p>
    <w:p w14:paraId="5DA45848" w14:textId="77777777" w:rsidR="00100CCA" w:rsidRDefault="00100CCA" w:rsidP="00100CCA">
      <w:pPr>
        <w:pStyle w:val="ListParagraph"/>
        <w:keepNext/>
        <w:numPr>
          <w:ilvl w:val="0"/>
          <w:numId w:val="10"/>
        </w:numPr>
      </w:pPr>
      <w:r>
        <w:t>False (2)</w:t>
      </w:r>
    </w:p>
    <w:p w14:paraId="04DBA66A" w14:textId="77777777" w:rsidR="00100CCA" w:rsidRDefault="00100CCA" w:rsidP="00100CCA"/>
    <w:p w14:paraId="798BE554" w14:textId="77777777" w:rsidR="00100CCA" w:rsidRDefault="00100CCA" w:rsidP="00100CCA">
      <w:pPr>
        <w:keepNext/>
      </w:pPr>
      <w:r>
        <w:lastRenderedPageBreak/>
        <w:t xml:space="preserve">Q86 How confident </w:t>
      </w:r>
      <w:proofErr w:type="gramStart"/>
      <w:r>
        <w:t>are</w:t>
      </w:r>
      <w:proofErr w:type="gramEnd"/>
      <w:r>
        <w:t xml:space="preserve"> you in the correctness of your chosen answer?</w:t>
      </w:r>
    </w:p>
    <w:p w14:paraId="06E9C9E5" w14:textId="77777777" w:rsidR="00100CCA" w:rsidRDefault="00100CCA" w:rsidP="00100CCA">
      <w:pPr>
        <w:pStyle w:val="ListParagraph"/>
        <w:keepNext/>
        <w:numPr>
          <w:ilvl w:val="0"/>
          <w:numId w:val="10"/>
        </w:numPr>
      </w:pPr>
      <w:r>
        <w:t>50% (1)</w:t>
      </w:r>
    </w:p>
    <w:p w14:paraId="51F30BC4" w14:textId="77777777" w:rsidR="00100CCA" w:rsidRDefault="00100CCA" w:rsidP="00100CCA">
      <w:pPr>
        <w:pStyle w:val="ListParagraph"/>
        <w:keepNext/>
        <w:numPr>
          <w:ilvl w:val="0"/>
          <w:numId w:val="10"/>
        </w:numPr>
      </w:pPr>
      <w:r>
        <w:t>60% (2)</w:t>
      </w:r>
    </w:p>
    <w:p w14:paraId="7417332B" w14:textId="77777777" w:rsidR="00100CCA" w:rsidRDefault="00100CCA" w:rsidP="00100CCA">
      <w:pPr>
        <w:pStyle w:val="ListParagraph"/>
        <w:keepNext/>
        <w:numPr>
          <w:ilvl w:val="0"/>
          <w:numId w:val="10"/>
        </w:numPr>
      </w:pPr>
      <w:r>
        <w:t>70% (3)</w:t>
      </w:r>
    </w:p>
    <w:p w14:paraId="3912F813" w14:textId="77777777" w:rsidR="00100CCA" w:rsidRDefault="00100CCA" w:rsidP="00100CCA">
      <w:pPr>
        <w:pStyle w:val="ListParagraph"/>
        <w:keepNext/>
        <w:numPr>
          <w:ilvl w:val="0"/>
          <w:numId w:val="10"/>
        </w:numPr>
      </w:pPr>
      <w:r>
        <w:t>80% (4)</w:t>
      </w:r>
    </w:p>
    <w:p w14:paraId="27C3C9B2" w14:textId="77777777" w:rsidR="00100CCA" w:rsidRDefault="00100CCA" w:rsidP="00100CCA">
      <w:pPr>
        <w:pStyle w:val="ListParagraph"/>
        <w:keepNext/>
        <w:numPr>
          <w:ilvl w:val="0"/>
          <w:numId w:val="10"/>
        </w:numPr>
      </w:pPr>
      <w:r>
        <w:t>90% (5)</w:t>
      </w:r>
    </w:p>
    <w:p w14:paraId="1D1D6E82" w14:textId="77777777" w:rsidR="00100CCA" w:rsidRDefault="00100CCA" w:rsidP="00100CCA">
      <w:pPr>
        <w:pStyle w:val="ListParagraph"/>
        <w:keepNext/>
        <w:numPr>
          <w:ilvl w:val="0"/>
          <w:numId w:val="10"/>
        </w:numPr>
      </w:pPr>
      <w:r>
        <w:t>100% (6)</w:t>
      </w:r>
    </w:p>
    <w:p w14:paraId="0D253796" w14:textId="77777777" w:rsidR="00100CCA" w:rsidRDefault="00100CCA" w:rsidP="00100CCA"/>
    <w:p w14:paraId="67D23E78" w14:textId="77777777" w:rsidR="00100CCA" w:rsidRDefault="00100CCA" w:rsidP="00100CCA">
      <w:pPr>
        <w:keepNext/>
      </w:pPr>
      <w:r>
        <w:t>Q87 "Apogee" refers to the point in the orbit of a satellite that is the closest to the earth.</w:t>
      </w:r>
    </w:p>
    <w:p w14:paraId="07B37EA7" w14:textId="77777777" w:rsidR="00100CCA" w:rsidRDefault="00100CCA" w:rsidP="00100CCA">
      <w:pPr>
        <w:pStyle w:val="ListParagraph"/>
        <w:keepNext/>
        <w:numPr>
          <w:ilvl w:val="0"/>
          <w:numId w:val="10"/>
        </w:numPr>
      </w:pPr>
      <w:r>
        <w:t>True (1)</w:t>
      </w:r>
    </w:p>
    <w:p w14:paraId="0C0E8637" w14:textId="77777777" w:rsidR="00100CCA" w:rsidRDefault="00100CCA" w:rsidP="00100CCA">
      <w:pPr>
        <w:pStyle w:val="ListParagraph"/>
        <w:keepNext/>
        <w:numPr>
          <w:ilvl w:val="0"/>
          <w:numId w:val="10"/>
        </w:numPr>
      </w:pPr>
      <w:r>
        <w:t>False (2)</w:t>
      </w:r>
    </w:p>
    <w:p w14:paraId="243FB2A4" w14:textId="77777777" w:rsidR="00100CCA" w:rsidRDefault="00100CCA" w:rsidP="00100CCA"/>
    <w:p w14:paraId="3AB4FC12" w14:textId="77777777" w:rsidR="00100CCA" w:rsidRDefault="00100CCA" w:rsidP="00100CCA">
      <w:pPr>
        <w:keepNext/>
      </w:pPr>
      <w:r>
        <w:t xml:space="preserve">Q88 How confident </w:t>
      </w:r>
      <w:proofErr w:type="gramStart"/>
      <w:r>
        <w:t>are</w:t>
      </w:r>
      <w:proofErr w:type="gramEnd"/>
      <w:r>
        <w:t xml:space="preserve"> you in the correctness of your chosen answer?</w:t>
      </w:r>
    </w:p>
    <w:p w14:paraId="4C3704BF" w14:textId="77777777" w:rsidR="00100CCA" w:rsidRDefault="00100CCA" w:rsidP="00100CCA">
      <w:pPr>
        <w:pStyle w:val="ListParagraph"/>
        <w:keepNext/>
        <w:numPr>
          <w:ilvl w:val="0"/>
          <w:numId w:val="10"/>
        </w:numPr>
      </w:pPr>
      <w:r>
        <w:t>50% (1)</w:t>
      </w:r>
    </w:p>
    <w:p w14:paraId="75BDF4CA" w14:textId="77777777" w:rsidR="00100CCA" w:rsidRDefault="00100CCA" w:rsidP="00100CCA">
      <w:pPr>
        <w:pStyle w:val="ListParagraph"/>
        <w:keepNext/>
        <w:numPr>
          <w:ilvl w:val="0"/>
          <w:numId w:val="10"/>
        </w:numPr>
      </w:pPr>
      <w:r>
        <w:t>60% (2)</w:t>
      </w:r>
    </w:p>
    <w:p w14:paraId="1364EEAF" w14:textId="77777777" w:rsidR="00100CCA" w:rsidRDefault="00100CCA" w:rsidP="00100CCA">
      <w:pPr>
        <w:pStyle w:val="ListParagraph"/>
        <w:keepNext/>
        <w:numPr>
          <w:ilvl w:val="0"/>
          <w:numId w:val="10"/>
        </w:numPr>
      </w:pPr>
      <w:r>
        <w:t>70% (3)</w:t>
      </w:r>
    </w:p>
    <w:p w14:paraId="22256872" w14:textId="77777777" w:rsidR="00100CCA" w:rsidRDefault="00100CCA" w:rsidP="00100CCA">
      <w:pPr>
        <w:pStyle w:val="ListParagraph"/>
        <w:keepNext/>
        <w:numPr>
          <w:ilvl w:val="0"/>
          <w:numId w:val="10"/>
        </w:numPr>
      </w:pPr>
      <w:r>
        <w:t>80% (4)</w:t>
      </w:r>
    </w:p>
    <w:p w14:paraId="1024B216" w14:textId="77777777" w:rsidR="00100CCA" w:rsidRDefault="00100CCA" w:rsidP="00100CCA">
      <w:pPr>
        <w:pStyle w:val="ListParagraph"/>
        <w:keepNext/>
        <w:numPr>
          <w:ilvl w:val="0"/>
          <w:numId w:val="10"/>
        </w:numPr>
      </w:pPr>
      <w:r>
        <w:t>90% (5)</w:t>
      </w:r>
    </w:p>
    <w:p w14:paraId="6AD0B335" w14:textId="77777777" w:rsidR="00100CCA" w:rsidRDefault="00100CCA" w:rsidP="00100CCA">
      <w:pPr>
        <w:pStyle w:val="ListParagraph"/>
        <w:keepNext/>
        <w:numPr>
          <w:ilvl w:val="0"/>
          <w:numId w:val="10"/>
        </w:numPr>
      </w:pPr>
      <w:r>
        <w:t>100% (6)</w:t>
      </w:r>
    </w:p>
    <w:p w14:paraId="6377E174" w14:textId="77777777" w:rsidR="00100CCA" w:rsidRDefault="00100CCA" w:rsidP="00100CCA"/>
    <w:p w14:paraId="0910F9E2" w14:textId="77777777" w:rsidR="00100CCA" w:rsidRDefault="00100CCA" w:rsidP="00100CCA">
      <w:pPr>
        <w:keepNext/>
      </w:pPr>
      <w:r>
        <w:t>Q89 In 1914, Germany invaded Belgium.</w:t>
      </w:r>
    </w:p>
    <w:p w14:paraId="6B4F054D" w14:textId="77777777" w:rsidR="00100CCA" w:rsidRDefault="00100CCA" w:rsidP="00100CCA">
      <w:pPr>
        <w:pStyle w:val="ListParagraph"/>
        <w:keepNext/>
        <w:numPr>
          <w:ilvl w:val="0"/>
          <w:numId w:val="10"/>
        </w:numPr>
      </w:pPr>
      <w:r>
        <w:t>True (1)</w:t>
      </w:r>
    </w:p>
    <w:p w14:paraId="518B4FA3" w14:textId="77777777" w:rsidR="00100CCA" w:rsidRDefault="00100CCA" w:rsidP="00100CCA">
      <w:pPr>
        <w:pStyle w:val="ListParagraph"/>
        <w:keepNext/>
        <w:numPr>
          <w:ilvl w:val="0"/>
          <w:numId w:val="10"/>
        </w:numPr>
      </w:pPr>
      <w:r>
        <w:t>False (2)</w:t>
      </w:r>
    </w:p>
    <w:p w14:paraId="687AF302" w14:textId="77777777" w:rsidR="00100CCA" w:rsidRDefault="00100CCA" w:rsidP="00100CCA"/>
    <w:p w14:paraId="4FC988EA" w14:textId="77777777" w:rsidR="00100CCA" w:rsidRDefault="00100CCA" w:rsidP="00100CCA">
      <w:pPr>
        <w:keepNext/>
      </w:pPr>
      <w:r>
        <w:t xml:space="preserve">Q90 How confident </w:t>
      </w:r>
      <w:proofErr w:type="gramStart"/>
      <w:r>
        <w:t>are</w:t>
      </w:r>
      <w:proofErr w:type="gramEnd"/>
      <w:r>
        <w:t xml:space="preserve"> you in the correctness of your chosen answer?</w:t>
      </w:r>
    </w:p>
    <w:p w14:paraId="01965626" w14:textId="77777777" w:rsidR="00100CCA" w:rsidRDefault="00100CCA" w:rsidP="00100CCA">
      <w:pPr>
        <w:pStyle w:val="ListParagraph"/>
        <w:keepNext/>
        <w:numPr>
          <w:ilvl w:val="0"/>
          <w:numId w:val="10"/>
        </w:numPr>
      </w:pPr>
      <w:r>
        <w:t>50% (1)</w:t>
      </w:r>
    </w:p>
    <w:p w14:paraId="7F739ACF" w14:textId="77777777" w:rsidR="00100CCA" w:rsidRDefault="00100CCA" w:rsidP="00100CCA">
      <w:pPr>
        <w:pStyle w:val="ListParagraph"/>
        <w:keepNext/>
        <w:numPr>
          <w:ilvl w:val="0"/>
          <w:numId w:val="10"/>
        </w:numPr>
      </w:pPr>
      <w:r>
        <w:t>60% (2)</w:t>
      </w:r>
    </w:p>
    <w:p w14:paraId="11070172" w14:textId="77777777" w:rsidR="00100CCA" w:rsidRDefault="00100CCA" w:rsidP="00100CCA">
      <w:pPr>
        <w:pStyle w:val="ListParagraph"/>
        <w:keepNext/>
        <w:numPr>
          <w:ilvl w:val="0"/>
          <w:numId w:val="10"/>
        </w:numPr>
      </w:pPr>
      <w:r>
        <w:t>70% (3)</w:t>
      </w:r>
    </w:p>
    <w:p w14:paraId="54CF3660" w14:textId="77777777" w:rsidR="00100CCA" w:rsidRDefault="00100CCA" w:rsidP="00100CCA">
      <w:pPr>
        <w:pStyle w:val="ListParagraph"/>
        <w:keepNext/>
        <w:numPr>
          <w:ilvl w:val="0"/>
          <w:numId w:val="10"/>
        </w:numPr>
      </w:pPr>
      <w:r>
        <w:t>80% (4)</w:t>
      </w:r>
    </w:p>
    <w:p w14:paraId="2C65D10D" w14:textId="77777777" w:rsidR="00100CCA" w:rsidRDefault="00100CCA" w:rsidP="00100CCA">
      <w:pPr>
        <w:pStyle w:val="ListParagraph"/>
        <w:keepNext/>
        <w:numPr>
          <w:ilvl w:val="0"/>
          <w:numId w:val="10"/>
        </w:numPr>
      </w:pPr>
      <w:r>
        <w:t>90% (5)</w:t>
      </w:r>
    </w:p>
    <w:p w14:paraId="5911A0D6" w14:textId="77777777" w:rsidR="00100CCA" w:rsidRDefault="00100CCA" w:rsidP="00100CCA">
      <w:pPr>
        <w:pStyle w:val="ListParagraph"/>
        <w:keepNext/>
        <w:numPr>
          <w:ilvl w:val="0"/>
          <w:numId w:val="10"/>
        </w:numPr>
      </w:pPr>
      <w:r>
        <w:t>100% (6)</w:t>
      </w:r>
    </w:p>
    <w:p w14:paraId="145405AA" w14:textId="77777777" w:rsidR="00100CCA" w:rsidRDefault="00100CCA" w:rsidP="00100CCA"/>
    <w:p w14:paraId="766A0F04" w14:textId="77777777" w:rsidR="00100CCA" w:rsidRDefault="00100CCA" w:rsidP="00100CCA">
      <w:pPr>
        <w:keepNext/>
      </w:pPr>
      <w:r>
        <w:lastRenderedPageBreak/>
        <w:t>Q91 Cameroon is a former Dutch colony.</w:t>
      </w:r>
    </w:p>
    <w:p w14:paraId="5DCEF880" w14:textId="77777777" w:rsidR="00100CCA" w:rsidRDefault="00100CCA" w:rsidP="00100CCA">
      <w:pPr>
        <w:pStyle w:val="ListParagraph"/>
        <w:keepNext/>
        <w:numPr>
          <w:ilvl w:val="0"/>
          <w:numId w:val="10"/>
        </w:numPr>
      </w:pPr>
      <w:r>
        <w:t>True (1)</w:t>
      </w:r>
    </w:p>
    <w:p w14:paraId="68201DA4" w14:textId="77777777" w:rsidR="00100CCA" w:rsidRDefault="00100CCA" w:rsidP="00100CCA">
      <w:pPr>
        <w:pStyle w:val="ListParagraph"/>
        <w:keepNext/>
        <w:numPr>
          <w:ilvl w:val="0"/>
          <w:numId w:val="10"/>
        </w:numPr>
      </w:pPr>
      <w:r>
        <w:t>False (2)</w:t>
      </w:r>
    </w:p>
    <w:p w14:paraId="331DFFEF" w14:textId="77777777" w:rsidR="00100CCA" w:rsidRDefault="00100CCA" w:rsidP="00100CCA"/>
    <w:p w14:paraId="20F0481F" w14:textId="77777777" w:rsidR="00100CCA" w:rsidRDefault="00100CCA" w:rsidP="00100CCA">
      <w:pPr>
        <w:keepNext/>
      </w:pPr>
      <w:r>
        <w:t xml:space="preserve">Q92 How confident </w:t>
      </w:r>
      <w:proofErr w:type="gramStart"/>
      <w:r>
        <w:t>are</w:t>
      </w:r>
      <w:proofErr w:type="gramEnd"/>
      <w:r>
        <w:t xml:space="preserve"> you in the correctness of your chosen answer?</w:t>
      </w:r>
    </w:p>
    <w:p w14:paraId="3D0B8E00" w14:textId="77777777" w:rsidR="00100CCA" w:rsidRDefault="00100CCA" w:rsidP="00100CCA">
      <w:pPr>
        <w:pStyle w:val="ListParagraph"/>
        <w:keepNext/>
        <w:numPr>
          <w:ilvl w:val="0"/>
          <w:numId w:val="10"/>
        </w:numPr>
      </w:pPr>
      <w:r>
        <w:t>50% (1)</w:t>
      </w:r>
    </w:p>
    <w:p w14:paraId="7F536D70" w14:textId="77777777" w:rsidR="00100CCA" w:rsidRDefault="00100CCA" w:rsidP="00100CCA">
      <w:pPr>
        <w:pStyle w:val="ListParagraph"/>
        <w:keepNext/>
        <w:numPr>
          <w:ilvl w:val="0"/>
          <w:numId w:val="10"/>
        </w:numPr>
      </w:pPr>
      <w:r>
        <w:t>60% (2)</w:t>
      </w:r>
    </w:p>
    <w:p w14:paraId="3E9A60EB" w14:textId="77777777" w:rsidR="00100CCA" w:rsidRDefault="00100CCA" w:rsidP="00100CCA">
      <w:pPr>
        <w:pStyle w:val="ListParagraph"/>
        <w:keepNext/>
        <w:numPr>
          <w:ilvl w:val="0"/>
          <w:numId w:val="10"/>
        </w:numPr>
      </w:pPr>
      <w:r>
        <w:t>70% (3)</w:t>
      </w:r>
    </w:p>
    <w:p w14:paraId="4384DB55" w14:textId="77777777" w:rsidR="00100CCA" w:rsidRDefault="00100CCA" w:rsidP="00100CCA">
      <w:pPr>
        <w:pStyle w:val="ListParagraph"/>
        <w:keepNext/>
        <w:numPr>
          <w:ilvl w:val="0"/>
          <w:numId w:val="10"/>
        </w:numPr>
      </w:pPr>
      <w:r>
        <w:t>80% (4)</w:t>
      </w:r>
    </w:p>
    <w:p w14:paraId="5ADF1C0D" w14:textId="77777777" w:rsidR="00100CCA" w:rsidRDefault="00100CCA" w:rsidP="00100CCA">
      <w:pPr>
        <w:pStyle w:val="ListParagraph"/>
        <w:keepNext/>
        <w:numPr>
          <w:ilvl w:val="0"/>
          <w:numId w:val="10"/>
        </w:numPr>
      </w:pPr>
      <w:r>
        <w:t>90% (5)</w:t>
      </w:r>
    </w:p>
    <w:p w14:paraId="3C440633" w14:textId="77777777" w:rsidR="00100CCA" w:rsidRDefault="00100CCA" w:rsidP="00100CCA">
      <w:pPr>
        <w:pStyle w:val="ListParagraph"/>
        <w:keepNext/>
        <w:numPr>
          <w:ilvl w:val="0"/>
          <w:numId w:val="10"/>
        </w:numPr>
      </w:pPr>
      <w:r>
        <w:t>100% (6)</w:t>
      </w:r>
    </w:p>
    <w:p w14:paraId="18AEA673" w14:textId="77777777" w:rsidR="00100CCA" w:rsidRDefault="00100CCA" w:rsidP="00100CCA"/>
    <w:p w14:paraId="7F344E09" w14:textId="77777777" w:rsidR="00100CCA" w:rsidRDefault="00100CCA" w:rsidP="00100CCA">
      <w:pPr>
        <w:keepNext/>
      </w:pPr>
      <w:r>
        <w:t xml:space="preserve">Q93 </w:t>
      </w:r>
      <w:proofErr w:type="gramStart"/>
      <w:r>
        <w:t>In</w:t>
      </w:r>
      <w:proofErr w:type="gramEnd"/>
      <w:r>
        <w:t xml:space="preserve"> the Russian Empire, a kulak was an affluent independent farmer who emerged from the peasant class.</w:t>
      </w:r>
    </w:p>
    <w:p w14:paraId="14A29B52" w14:textId="77777777" w:rsidR="00100CCA" w:rsidRDefault="00100CCA" w:rsidP="00100CCA">
      <w:pPr>
        <w:pStyle w:val="ListParagraph"/>
        <w:keepNext/>
        <w:numPr>
          <w:ilvl w:val="0"/>
          <w:numId w:val="10"/>
        </w:numPr>
      </w:pPr>
      <w:r>
        <w:t>True (1)</w:t>
      </w:r>
    </w:p>
    <w:p w14:paraId="3D2D4991" w14:textId="77777777" w:rsidR="00100CCA" w:rsidRDefault="00100CCA" w:rsidP="00100CCA">
      <w:pPr>
        <w:pStyle w:val="ListParagraph"/>
        <w:keepNext/>
        <w:numPr>
          <w:ilvl w:val="0"/>
          <w:numId w:val="10"/>
        </w:numPr>
      </w:pPr>
      <w:r>
        <w:t>False (2)</w:t>
      </w:r>
    </w:p>
    <w:p w14:paraId="0D6C2309" w14:textId="77777777" w:rsidR="00100CCA" w:rsidRDefault="00100CCA" w:rsidP="00100CCA"/>
    <w:p w14:paraId="0888BE34" w14:textId="77777777" w:rsidR="00100CCA" w:rsidRDefault="00100CCA" w:rsidP="00100CCA">
      <w:pPr>
        <w:keepNext/>
      </w:pPr>
      <w:r>
        <w:t xml:space="preserve">Q94 How confident </w:t>
      </w:r>
      <w:proofErr w:type="gramStart"/>
      <w:r>
        <w:t>are</w:t>
      </w:r>
      <w:proofErr w:type="gramEnd"/>
      <w:r>
        <w:t xml:space="preserve"> you in the correctness of your chosen answer?</w:t>
      </w:r>
    </w:p>
    <w:p w14:paraId="00F591A2" w14:textId="77777777" w:rsidR="00100CCA" w:rsidRDefault="00100CCA" w:rsidP="00100CCA">
      <w:pPr>
        <w:pStyle w:val="ListParagraph"/>
        <w:keepNext/>
        <w:numPr>
          <w:ilvl w:val="0"/>
          <w:numId w:val="10"/>
        </w:numPr>
      </w:pPr>
      <w:r>
        <w:t>50% (1)</w:t>
      </w:r>
    </w:p>
    <w:p w14:paraId="67E0A4ED" w14:textId="77777777" w:rsidR="00100CCA" w:rsidRDefault="00100CCA" w:rsidP="00100CCA">
      <w:pPr>
        <w:pStyle w:val="ListParagraph"/>
        <w:keepNext/>
        <w:numPr>
          <w:ilvl w:val="0"/>
          <w:numId w:val="10"/>
        </w:numPr>
      </w:pPr>
      <w:r>
        <w:t>60% (2)</w:t>
      </w:r>
    </w:p>
    <w:p w14:paraId="30241754" w14:textId="77777777" w:rsidR="00100CCA" w:rsidRDefault="00100CCA" w:rsidP="00100CCA">
      <w:pPr>
        <w:pStyle w:val="ListParagraph"/>
        <w:keepNext/>
        <w:numPr>
          <w:ilvl w:val="0"/>
          <w:numId w:val="10"/>
        </w:numPr>
      </w:pPr>
      <w:r>
        <w:t>70% (3)</w:t>
      </w:r>
    </w:p>
    <w:p w14:paraId="739FC0C9" w14:textId="77777777" w:rsidR="00100CCA" w:rsidRDefault="00100CCA" w:rsidP="00100CCA">
      <w:pPr>
        <w:pStyle w:val="ListParagraph"/>
        <w:keepNext/>
        <w:numPr>
          <w:ilvl w:val="0"/>
          <w:numId w:val="10"/>
        </w:numPr>
      </w:pPr>
      <w:r>
        <w:t>80% (4)</w:t>
      </w:r>
    </w:p>
    <w:p w14:paraId="52B3E5F7" w14:textId="77777777" w:rsidR="00100CCA" w:rsidRDefault="00100CCA" w:rsidP="00100CCA">
      <w:pPr>
        <w:pStyle w:val="ListParagraph"/>
        <w:keepNext/>
        <w:numPr>
          <w:ilvl w:val="0"/>
          <w:numId w:val="10"/>
        </w:numPr>
      </w:pPr>
      <w:r>
        <w:t>90% (5)</w:t>
      </w:r>
    </w:p>
    <w:p w14:paraId="5A8A13D0" w14:textId="77777777" w:rsidR="00100CCA" w:rsidRDefault="00100CCA" w:rsidP="00100CCA">
      <w:pPr>
        <w:pStyle w:val="ListParagraph"/>
        <w:keepNext/>
        <w:numPr>
          <w:ilvl w:val="0"/>
          <w:numId w:val="10"/>
        </w:numPr>
      </w:pPr>
      <w:r>
        <w:t>100% (6)</w:t>
      </w:r>
    </w:p>
    <w:p w14:paraId="7E26FFA8" w14:textId="77777777" w:rsidR="00100CCA" w:rsidRDefault="00100CCA" w:rsidP="00100CCA">
      <w:pPr>
        <w:keepNext/>
      </w:pPr>
      <w:r>
        <w:t>Q282 Your calibration score is {Invalid Expression}/30) - (${gr</w:t>
      </w:r>
      <w:proofErr w:type="gramStart"/>
      <w:r>
        <w:t>:/</w:t>
      </w:r>
      <w:proofErr w:type="gramEnd"/>
      <w:r>
        <w:t>/SC2/Score}/30),2)) * 100 }.Calibration is defined as the difference between the  percentage average confidence rating and the percentage of correct answers. A score of zero is perfect calibration. Positive numbers indicate overconfidence and can go up to 100. Negative numbers represent under-confidence and can go down to -100.  Your discrimination score is {Invalid Expression}/${e</w:t>
      </w:r>
      <w:proofErr w:type="gramStart"/>
      <w:r>
        <w:t>:/</w:t>
      </w:r>
      <w:proofErr w:type="gramEnd"/>
      <w:r>
        <w:t>/Field/Ans})-(${e://Field/Incorrect}/${e://Field/RAns})) * 100),2) }.Discrimination is defined as the difference between the percentage average confidence rating for the correct items and the percentage average confidence rating for the incorrect item. Higher positive numbers indicate greater discrimination and are better scores. </w:t>
      </w:r>
    </w:p>
    <w:p w14:paraId="392ABBDB" w14:textId="77777777" w:rsidR="00100CCA" w:rsidRDefault="00100CCA" w:rsidP="00100CCA">
      <w:pPr>
        <w:keepNext/>
      </w:pPr>
      <w:r>
        <w:t>Q281 Your calibration score is {Invalid Expression}/30) - (${gr</w:t>
      </w:r>
      <w:proofErr w:type="gramStart"/>
      <w:r>
        <w:t>:/</w:t>
      </w:r>
      <w:proofErr w:type="gramEnd"/>
      <w:r>
        <w:t>/SC2/Score}/30),2)) * 100 }.Calibration is defined as the difference between the  percentage average confidence rating and the percentage of correct answers. A score of zero is perfect calibration. Positive numbers indicate overconfidence and can go up to 100. Negative numbers represent under-confidence and can go down to -100.  Your discrimination score is {Invalid Expression}/${e</w:t>
      </w:r>
      <w:proofErr w:type="gramStart"/>
      <w:r>
        <w:t>:/</w:t>
      </w:r>
      <w:proofErr w:type="gramEnd"/>
      <w:r>
        <w:t xml:space="preserve">/Field/Ans}) * 100),2) }.Discrimination is defined as the difference between the </w:t>
      </w:r>
      <w:r>
        <w:lastRenderedPageBreak/>
        <w:t>percentage average confidence rating for the correct items and the percentage average confidence rating for the incorrect item. Higher positive numbers indicate greater discrimination and are better scores. </w:t>
      </w:r>
    </w:p>
    <w:p w14:paraId="377582B9" w14:textId="77777777" w:rsidR="00100CCA" w:rsidRDefault="00100CCA" w:rsidP="00100CCA">
      <w:pPr>
        <w:keepNext/>
      </w:pPr>
      <w:r>
        <w:t>Q280 Your calibration score is {Invalid Expression}/30) - (${gr</w:t>
      </w:r>
      <w:proofErr w:type="gramStart"/>
      <w:r>
        <w:t>:/</w:t>
      </w:r>
      <w:proofErr w:type="gramEnd"/>
      <w:r>
        <w:t xml:space="preserve">/SC2/Score}/30),2)) * 100 }.Calibration is defined as the difference between the  percentage average confidence rating and the percentage of correct answers. A score of zero is perfect calibration. Positive numbers indicate overconfidence and can go up to 100. Negative numbers represent under-confidence and can go down to -100.  Your discrimination score is </w:t>
      </w:r>
      <w:proofErr w:type="gramStart"/>
      <w:r>
        <w:t>-{</w:t>
      </w:r>
      <w:proofErr w:type="gramEnd"/>
      <w:r>
        <w:t>Invalid Expression}/${e://Field/RAns}) * 100),2) }.Discrimination is defined as the difference between the percentage average confidence rating for the correct items and the percentage average confidence rating for the incorrect item. Higher positive numbers indicate greater discrimination and are better scores. </w:t>
      </w:r>
    </w:p>
    <w:p w14:paraId="3224B598" w14:textId="5502DAC5" w:rsidR="00100CCA" w:rsidRDefault="00100CCA" w:rsidP="00100CCA">
      <w:pPr>
        <w:keepNext/>
      </w:pPr>
      <w:proofErr w:type="gramStart"/>
      <w:r>
        <w:t>Q97  Thank</w:t>
      </w:r>
      <w:proofErr w:type="gramEnd"/>
      <w:r>
        <w:t xml:space="preserve"> you for working through these training exercises. We believe the CHAMP guidelines will help you in the forecasting tournament. Unfortunately, research suggests that training exercises of this sort often don’t “stick” as long as intended. The fact is that it will be hard to apply these somewhat abstract lessons to the specific forecasting problems you’ll be grappling with.  For these reasons, we will periodically be in touch with reminders and tips about how to apply the CHAMP guidelines.  Again, keep in mind the following acronym, CHAMP, whenever you make a forecast.   Comparison </w:t>
      </w:r>
      <w:proofErr w:type="gramStart"/>
      <w:r>
        <w:t>classes  Historical</w:t>
      </w:r>
      <w:proofErr w:type="gramEnd"/>
      <w:r>
        <w:t xml:space="preserve"> trends  Averaging  Mathematical models   Predictable biases  Finally, we close on the note of humility. As we noted at the outset, we do not claim to know all the answers and we recognize there is a great deal of expertise in our participant pool. We welcome suggestions for how to improve our training guidelines – and, once again, want to encourage you to send us any constructive comments you might have to </w:t>
      </w:r>
      <w:hyperlink r:id="rId10" w:history="1">
        <w:r w:rsidR="009F03AB" w:rsidRPr="00CF6309">
          <w:rPr>
            <w:rStyle w:val="Hyperlink"/>
          </w:rPr>
          <w:t>feedback@goodjudgmentproject.com</w:t>
        </w:r>
      </w:hyperlink>
      <w:r>
        <w:t>.</w:t>
      </w:r>
    </w:p>
    <w:p w14:paraId="1543F5CD" w14:textId="77777777" w:rsidR="009F03AB" w:rsidRDefault="009F03AB" w:rsidP="00100CCA">
      <w:pPr>
        <w:keepNext/>
      </w:pPr>
    </w:p>
    <w:p w14:paraId="45575F83" w14:textId="6EDEF6A1" w:rsidR="00100CCA" w:rsidRPr="009F03AB" w:rsidRDefault="004F639C" w:rsidP="00100CCA">
      <w:pPr>
        <w:pStyle w:val="ListParagraph"/>
        <w:numPr>
          <w:ilvl w:val="0"/>
          <w:numId w:val="2"/>
        </w:numPr>
      </w:pPr>
      <w:r>
        <w:rPr>
          <w:rFonts w:ascii="Times New Roman" w:hAnsi="Times New Roman" w:cs="Times New Roman"/>
          <w:u w:val="single"/>
        </w:rPr>
        <w:t>Example s</w:t>
      </w:r>
      <w:r w:rsidR="009F03AB" w:rsidRPr="009F03AB">
        <w:rPr>
          <w:rFonts w:ascii="Times New Roman" w:hAnsi="Times New Roman" w:cs="Times New Roman"/>
          <w:u w:val="single"/>
        </w:rPr>
        <w:t xml:space="preserve">uggestions for Team condition </w:t>
      </w:r>
    </w:p>
    <w:p w14:paraId="0114C7DC" w14:textId="5A578002" w:rsidR="009F03AB" w:rsidRDefault="008D77B7" w:rsidP="009F03AB">
      <w:r w:rsidRPr="008D77B7">
        <w:rPr>
          <w:noProof/>
        </w:rPr>
        <w:drawing>
          <wp:inline distT="0" distB="0" distL="0" distR="0" wp14:anchorId="69D6B027" wp14:editId="68A5312D">
            <wp:extent cx="5223934" cy="3917951"/>
            <wp:effectExtent l="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934" cy="3917951"/>
                    </a:xfrm>
                    <a:prstGeom prst="rect">
                      <a:avLst/>
                    </a:prstGeom>
                    <a:noFill/>
                    <a:ln>
                      <a:noFill/>
                    </a:ln>
                  </pic:spPr>
                </pic:pic>
              </a:graphicData>
            </a:graphic>
          </wp:inline>
        </w:drawing>
      </w:r>
    </w:p>
    <w:p w14:paraId="16EE7094" w14:textId="6EE6BF4B" w:rsidR="009F03AB" w:rsidRDefault="008D77B7" w:rsidP="009F03AB">
      <w:r>
        <w:rPr>
          <w:noProof/>
        </w:rPr>
        <w:lastRenderedPageBreak/>
        <w:drawing>
          <wp:inline distT="0" distB="0" distL="0" distR="0" wp14:anchorId="633198E7" wp14:editId="55E9E3D3">
            <wp:extent cx="5626729" cy="8864600"/>
            <wp:effectExtent l="0" t="0" r="12700" b="0"/>
            <wp:docPr id="7" name="Picture 7" descr="Macintosh HD:Users:heatherheejinyang:Desktop:How to forecast in a tea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atherheejinyang:Desktop:How to forecast in a team.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19" t="12287" r="19636" b="11966"/>
                    <a:stretch/>
                  </pic:blipFill>
                  <pic:spPr bwMode="auto">
                    <a:xfrm>
                      <a:off x="0" y="0"/>
                      <a:ext cx="5628709" cy="8867719"/>
                    </a:xfrm>
                    <a:prstGeom prst="rect">
                      <a:avLst/>
                    </a:prstGeom>
                    <a:noFill/>
                    <a:ln>
                      <a:noFill/>
                    </a:ln>
                    <a:extLst>
                      <a:ext uri="{53640926-AAD7-44D8-BBD7-CCE9431645EC}">
                        <a14:shadowObscured xmlns:a14="http://schemas.microsoft.com/office/drawing/2010/main"/>
                      </a:ext>
                    </a:extLst>
                  </pic:spPr>
                </pic:pic>
              </a:graphicData>
            </a:graphic>
          </wp:inline>
        </w:drawing>
      </w:r>
    </w:p>
    <w:p w14:paraId="43F7EF85" w14:textId="1305FE61" w:rsidR="00100CCA" w:rsidRDefault="008D77B7" w:rsidP="002B205A">
      <w:pPr>
        <w:rPr>
          <w:rFonts w:ascii="Times New Roman" w:hAnsi="Times New Roman" w:cs="Times New Roman"/>
        </w:rPr>
      </w:pPr>
      <w:r w:rsidRPr="008D77B7">
        <w:rPr>
          <w:rFonts w:ascii="Times New Roman" w:hAnsi="Times New Roman" w:cs="Times New Roman"/>
          <w:noProof/>
        </w:rPr>
        <w:lastRenderedPageBreak/>
        <w:drawing>
          <wp:inline distT="0" distB="0" distL="0" distR="0" wp14:anchorId="6D6C27B7" wp14:editId="18D93A2A">
            <wp:extent cx="5596466" cy="419735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466" cy="4197350"/>
                    </a:xfrm>
                    <a:prstGeom prst="rect">
                      <a:avLst/>
                    </a:prstGeom>
                    <a:noFill/>
                    <a:ln>
                      <a:noFill/>
                    </a:ln>
                  </pic:spPr>
                </pic:pic>
              </a:graphicData>
            </a:graphic>
          </wp:inline>
        </w:drawing>
      </w:r>
    </w:p>
    <w:p w14:paraId="60991BE6" w14:textId="19A3F7E3" w:rsidR="008D77B7" w:rsidRDefault="008D77B7" w:rsidP="002B205A">
      <w:pPr>
        <w:rPr>
          <w:rFonts w:ascii="Times New Roman" w:hAnsi="Times New Roman" w:cs="Times New Roman"/>
        </w:rPr>
      </w:pPr>
      <w:r w:rsidRPr="008D77B7">
        <w:rPr>
          <w:rFonts w:ascii="Times New Roman" w:hAnsi="Times New Roman" w:cs="Times New Roman"/>
          <w:noProof/>
        </w:rPr>
        <w:drawing>
          <wp:inline distT="0" distB="0" distL="0" distR="0" wp14:anchorId="78AB0448" wp14:editId="25788B71">
            <wp:extent cx="5621866" cy="42164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2788" cy="4217091"/>
                    </a:xfrm>
                    <a:prstGeom prst="rect">
                      <a:avLst/>
                    </a:prstGeom>
                    <a:noFill/>
                    <a:ln>
                      <a:noFill/>
                    </a:ln>
                  </pic:spPr>
                </pic:pic>
              </a:graphicData>
            </a:graphic>
          </wp:inline>
        </w:drawing>
      </w:r>
    </w:p>
    <w:sectPr w:rsidR="008D77B7" w:rsidSect="002B205A">
      <w:type w:val="continuous"/>
      <w:pgSz w:w="12240" w:h="15840"/>
      <w:pgMar w:top="1008" w:right="1296" w:bottom="864"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82C"/>
    <w:multiLevelType w:val="hybridMultilevel"/>
    <w:tmpl w:val="5890F7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A0BF6"/>
    <w:multiLevelType w:val="multilevel"/>
    <w:tmpl w:val="0409001D"/>
    <w:numStyleLink w:val="Singlepunch"/>
  </w:abstractNum>
  <w:abstractNum w:abstractNumId="2">
    <w:nsid w:val="0DF22C42"/>
    <w:multiLevelType w:val="hybridMultilevel"/>
    <w:tmpl w:val="D222E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73469F"/>
    <w:multiLevelType w:val="hybridMultilevel"/>
    <w:tmpl w:val="D222E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4E0A0E"/>
    <w:multiLevelType w:val="hybridMultilevel"/>
    <w:tmpl w:val="D222E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9C3C86"/>
    <w:multiLevelType w:val="hybridMultilevel"/>
    <w:tmpl w:val="57A60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EF38E4"/>
    <w:multiLevelType w:val="hybridMultilevel"/>
    <w:tmpl w:val="B82CF3E8"/>
    <w:lvl w:ilvl="0" w:tplc="4D94985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F251C7"/>
    <w:multiLevelType w:val="hybridMultilevel"/>
    <w:tmpl w:val="5890F7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77CC10D7"/>
    <w:multiLevelType w:val="hybridMultilevel"/>
    <w:tmpl w:val="AD6E0A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8952F6"/>
    <w:multiLevelType w:val="hybridMultilevel"/>
    <w:tmpl w:val="C766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2"/>
  </w:num>
  <w:num w:numId="5">
    <w:abstractNumId w:val="3"/>
  </w:num>
  <w:num w:numId="6">
    <w:abstractNumId w:val="9"/>
  </w:num>
  <w:num w:numId="7">
    <w:abstractNumId w:val="6"/>
  </w:num>
  <w:num w:numId="8">
    <w:abstractNumId w:val="5"/>
  </w:num>
  <w:num w:numId="9">
    <w:abstractNumId w:val="8"/>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99C"/>
    <w:rsid w:val="00001412"/>
    <w:rsid w:val="000062FC"/>
    <w:rsid w:val="00012DA7"/>
    <w:rsid w:val="00014F8F"/>
    <w:rsid w:val="000177ED"/>
    <w:rsid w:val="00032404"/>
    <w:rsid w:val="00041D44"/>
    <w:rsid w:val="00073A9B"/>
    <w:rsid w:val="00083BFF"/>
    <w:rsid w:val="00085EA3"/>
    <w:rsid w:val="00090FF0"/>
    <w:rsid w:val="000960E7"/>
    <w:rsid w:val="000C25BA"/>
    <w:rsid w:val="00100CCA"/>
    <w:rsid w:val="00110606"/>
    <w:rsid w:val="001234DA"/>
    <w:rsid w:val="00151D50"/>
    <w:rsid w:val="001B5093"/>
    <w:rsid w:val="001E669F"/>
    <w:rsid w:val="001F300F"/>
    <w:rsid w:val="00201B08"/>
    <w:rsid w:val="0020598F"/>
    <w:rsid w:val="00240849"/>
    <w:rsid w:val="0029713D"/>
    <w:rsid w:val="002A16AF"/>
    <w:rsid w:val="002B205A"/>
    <w:rsid w:val="002D6671"/>
    <w:rsid w:val="00304C5E"/>
    <w:rsid w:val="00340437"/>
    <w:rsid w:val="003774E4"/>
    <w:rsid w:val="003B174A"/>
    <w:rsid w:val="003C1D06"/>
    <w:rsid w:val="00411863"/>
    <w:rsid w:val="00496FAC"/>
    <w:rsid w:val="00497151"/>
    <w:rsid w:val="004F639C"/>
    <w:rsid w:val="00507F6C"/>
    <w:rsid w:val="005325D7"/>
    <w:rsid w:val="0059276F"/>
    <w:rsid w:val="005D1B81"/>
    <w:rsid w:val="00623594"/>
    <w:rsid w:val="00627496"/>
    <w:rsid w:val="00645F4B"/>
    <w:rsid w:val="0065599C"/>
    <w:rsid w:val="006A4EBB"/>
    <w:rsid w:val="006C2541"/>
    <w:rsid w:val="006D3A12"/>
    <w:rsid w:val="006E0ABA"/>
    <w:rsid w:val="007263F2"/>
    <w:rsid w:val="007312A7"/>
    <w:rsid w:val="0075200E"/>
    <w:rsid w:val="007573A2"/>
    <w:rsid w:val="00767382"/>
    <w:rsid w:val="00787B36"/>
    <w:rsid w:val="007930F3"/>
    <w:rsid w:val="007A67EF"/>
    <w:rsid w:val="007B6ADE"/>
    <w:rsid w:val="00834A36"/>
    <w:rsid w:val="00883AF4"/>
    <w:rsid w:val="00896822"/>
    <w:rsid w:val="008A1761"/>
    <w:rsid w:val="008C6DA0"/>
    <w:rsid w:val="008D77B7"/>
    <w:rsid w:val="008E0D54"/>
    <w:rsid w:val="008F746B"/>
    <w:rsid w:val="00950634"/>
    <w:rsid w:val="0098533C"/>
    <w:rsid w:val="00985DE4"/>
    <w:rsid w:val="009F03AB"/>
    <w:rsid w:val="00A06D5C"/>
    <w:rsid w:val="00A104FC"/>
    <w:rsid w:val="00A80CD1"/>
    <w:rsid w:val="00A87A78"/>
    <w:rsid w:val="00A87C1F"/>
    <w:rsid w:val="00AE3E64"/>
    <w:rsid w:val="00B12825"/>
    <w:rsid w:val="00B160C2"/>
    <w:rsid w:val="00B72876"/>
    <w:rsid w:val="00B958A8"/>
    <w:rsid w:val="00BA385C"/>
    <w:rsid w:val="00C77613"/>
    <w:rsid w:val="00C8363C"/>
    <w:rsid w:val="00CC6E28"/>
    <w:rsid w:val="00D02030"/>
    <w:rsid w:val="00D537FC"/>
    <w:rsid w:val="00D54EDF"/>
    <w:rsid w:val="00D71B05"/>
    <w:rsid w:val="00D96B3B"/>
    <w:rsid w:val="00DC6998"/>
    <w:rsid w:val="00E13F61"/>
    <w:rsid w:val="00E803CF"/>
    <w:rsid w:val="00EB4238"/>
    <w:rsid w:val="00EC2B07"/>
    <w:rsid w:val="00EE4414"/>
    <w:rsid w:val="00F347D3"/>
    <w:rsid w:val="00F9517E"/>
    <w:rsid w:val="00FA7DF2"/>
    <w:rsid w:val="00FE27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62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6D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C6998"/>
    <w:pPr>
      <w:spacing w:before="100" w:beforeAutospacing="1" w:after="100" w:afterAutospacing="1" w:line="240" w:lineRule="auto"/>
      <w:outlineLvl w:val="2"/>
    </w:pPr>
    <w:rPr>
      <w:rFonts w:ascii="Times New Roman" w:eastAsia="Times New Roman" w:hAnsi="Times New Roman" w:cs="Times New Roman"/>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6998"/>
    <w:rPr>
      <w:rFonts w:ascii="Times New Roman" w:eastAsia="Times New Roman" w:hAnsi="Times New Roman" w:cs="Times New Roman"/>
      <w:b/>
      <w:bCs/>
      <w:sz w:val="34"/>
      <w:szCs w:val="34"/>
    </w:rPr>
  </w:style>
  <w:style w:type="paragraph" w:styleId="ListParagraph">
    <w:name w:val="List Paragraph"/>
    <w:basedOn w:val="Normal"/>
    <w:uiPriority w:val="34"/>
    <w:qFormat/>
    <w:rsid w:val="00DC6998"/>
    <w:pPr>
      <w:ind w:left="720"/>
      <w:contextualSpacing/>
    </w:pPr>
  </w:style>
  <w:style w:type="paragraph" w:styleId="HTMLPreformatted">
    <w:name w:val="HTML Preformatted"/>
    <w:basedOn w:val="Normal"/>
    <w:link w:val="HTMLPreformattedChar"/>
    <w:uiPriority w:val="99"/>
    <w:semiHidden/>
    <w:unhideWhenUsed/>
    <w:rsid w:val="00DC6998"/>
    <w:pPr>
      <w:pBdr>
        <w:top w:val="single" w:sz="6" w:space="0" w:color="CCCCCC"/>
        <w:left w:val="single" w:sz="6" w:space="0" w:color="CCCCCC"/>
        <w:bottom w:val="single" w:sz="6" w:space="0" w:color="CCCCCC"/>
        <w:right w:val="single" w:sz="6" w:space="0"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Lucida Console" w:eastAsia="Times New Roman" w:hAnsi="Lucida Console" w:cs="Courier New"/>
      <w:sz w:val="20"/>
      <w:szCs w:val="20"/>
    </w:rPr>
  </w:style>
  <w:style w:type="character" w:customStyle="1" w:styleId="HTMLPreformattedChar">
    <w:name w:val="HTML Preformatted Char"/>
    <w:basedOn w:val="DefaultParagraphFont"/>
    <w:link w:val="HTMLPreformatted"/>
    <w:uiPriority w:val="99"/>
    <w:semiHidden/>
    <w:rsid w:val="00DC6998"/>
    <w:rPr>
      <w:rFonts w:ascii="Lucida Console" w:eastAsia="Times New Roman" w:hAnsi="Lucida Console" w:cs="Courier New"/>
      <w:sz w:val="20"/>
      <w:szCs w:val="20"/>
    </w:rPr>
  </w:style>
  <w:style w:type="character" w:styleId="Hyperlink">
    <w:name w:val="Hyperlink"/>
    <w:basedOn w:val="DefaultParagraphFont"/>
    <w:uiPriority w:val="99"/>
    <w:unhideWhenUsed/>
    <w:rsid w:val="003B174A"/>
    <w:rPr>
      <w:color w:val="0000FF"/>
      <w:u w:val="single"/>
    </w:rPr>
  </w:style>
  <w:style w:type="character" w:styleId="FollowedHyperlink">
    <w:name w:val="FollowedHyperlink"/>
    <w:basedOn w:val="DefaultParagraphFont"/>
    <w:uiPriority w:val="99"/>
    <w:semiHidden/>
    <w:unhideWhenUsed/>
    <w:rsid w:val="003B174A"/>
    <w:rPr>
      <w:color w:val="800080"/>
      <w:u w:val="single"/>
    </w:rPr>
  </w:style>
  <w:style w:type="paragraph" w:customStyle="1" w:styleId="xl65">
    <w:name w:val="xl65"/>
    <w:basedOn w:val="Normal"/>
    <w:rsid w:val="003B1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3B1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3B1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3B1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A176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2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876"/>
    <w:rPr>
      <w:sz w:val="16"/>
      <w:szCs w:val="16"/>
    </w:rPr>
  </w:style>
  <w:style w:type="paragraph" w:styleId="CommentText">
    <w:name w:val="annotation text"/>
    <w:basedOn w:val="Normal"/>
    <w:link w:val="CommentTextChar"/>
    <w:uiPriority w:val="99"/>
    <w:semiHidden/>
    <w:unhideWhenUsed/>
    <w:rsid w:val="00B72876"/>
    <w:pPr>
      <w:spacing w:line="240" w:lineRule="auto"/>
    </w:pPr>
    <w:rPr>
      <w:sz w:val="20"/>
      <w:szCs w:val="20"/>
    </w:rPr>
  </w:style>
  <w:style w:type="character" w:customStyle="1" w:styleId="CommentTextChar">
    <w:name w:val="Comment Text Char"/>
    <w:basedOn w:val="DefaultParagraphFont"/>
    <w:link w:val="CommentText"/>
    <w:uiPriority w:val="99"/>
    <w:semiHidden/>
    <w:rsid w:val="00B72876"/>
    <w:rPr>
      <w:sz w:val="20"/>
      <w:szCs w:val="20"/>
    </w:rPr>
  </w:style>
  <w:style w:type="paragraph" w:styleId="CommentSubject">
    <w:name w:val="annotation subject"/>
    <w:basedOn w:val="CommentText"/>
    <w:next w:val="CommentText"/>
    <w:link w:val="CommentSubjectChar"/>
    <w:uiPriority w:val="99"/>
    <w:semiHidden/>
    <w:unhideWhenUsed/>
    <w:rsid w:val="00B72876"/>
    <w:rPr>
      <w:b/>
      <w:bCs/>
    </w:rPr>
  </w:style>
  <w:style w:type="character" w:customStyle="1" w:styleId="CommentSubjectChar">
    <w:name w:val="Comment Subject Char"/>
    <w:basedOn w:val="CommentTextChar"/>
    <w:link w:val="CommentSubject"/>
    <w:uiPriority w:val="99"/>
    <w:semiHidden/>
    <w:rsid w:val="00B72876"/>
    <w:rPr>
      <w:b/>
      <w:bCs/>
      <w:sz w:val="20"/>
      <w:szCs w:val="20"/>
    </w:rPr>
  </w:style>
  <w:style w:type="paragraph" w:styleId="BalloonText">
    <w:name w:val="Balloon Text"/>
    <w:basedOn w:val="Normal"/>
    <w:link w:val="BalloonTextChar"/>
    <w:uiPriority w:val="99"/>
    <w:semiHidden/>
    <w:unhideWhenUsed/>
    <w:rsid w:val="00B72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876"/>
    <w:rPr>
      <w:rFonts w:ascii="Tahoma" w:hAnsi="Tahoma" w:cs="Tahoma"/>
      <w:sz w:val="16"/>
      <w:szCs w:val="16"/>
    </w:rPr>
  </w:style>
  <w:style w:type="numbering" w:customStyle="1" w:styleId="Singlepunch">
    <w:name w:val="Single punch"/>
    <w:rsid w:val="00100CCA"/>
    <w:pPr>
      <w:numPr>
        <w:numId w:val="9"/>
      </w:numPr>
    </w:pPr>
  </w:style>
  <w:style w:type="character" w:customStyle="1" w:styleId="Heading1Char">
    <w:name w:val="Heading 1 Char"/>
    <w:basedOn w:val="DefaultParagraphFont"/>
    <w:link w:val="Heading1"/>
    <w:uiPriority w:val="9"/>
    <w:rsid w:val="008C6DA0"/>
    <w:rPr>
      <w:rFonts w:asciiTheme="majorHAnsi" w:eastAsiaTheme="majorEastAsia" w:hAnsiTheme="majorHAnsi" w:cstheme="majorBidi"/>
      <w:b/>
      <w:bCs/>
      <w:color w:val="365F91" w:themeColor="accent1" w:themeShade="BF"/>
      <w:sz w:val="28"/>
      <w:szCs w:val="28"/>
    </w:rPr>
  </w:style>
  <w:style w:type="paragraph" w:customStyle="1" w:styleId="xl63">
    <w:name w:val="xl63"/>
    <w:basedOn w:val="Normal"/>
    <w:rsid w:val="00834A36"/>
    <w:pPr>
      <w:spacing w:before="100" w:beforeAutospacing="1" w:after="100" w:afterAutospacing="1" w:line="240" w:lineRule="auto"/>
    </w:pPr>
    <w:rPr>
      <w:rFonts w:ascii="Times New Roman" w:hAnsi="Times New Roman" w:cs="Times New Roman"/>
      <w:sz w:val="20"/>
      <w:szCs w:val="20"/>
    </w:rPr>
  </w:style>
  <w:style w:type="paragraph" w:customStyle="1" w:styleId="xl64">
    <w:name w:val="xl64"/>
    <w:basedOn w:val="Normal"/>
    <w:rsid w:val="00834A36"/>
    <w:pPr>
      <w:spacing w:before="100" w:beforeAutospacing="1" w:after="100" w:afterAutospacing="1" w:line="240" w:lineRule="auto"/>
    </w:pPr>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6D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C6998"/>
    <w:pPr>
      <w:spacing w:before="100" w:beforeAutospacing="1" w:after="100" w:afterAutospacing="1" w:line="240" w:lineRule="auto"/>
      <w:outlineLvl w:val="2"/>
    </w:pPr>
    <w:rPr>
      <w:rFonts w:ascii="Times New Roman" w:eastAsia="Times New Roman" w:hAnsi="Times New Roman" w:cs="Times New Roman"/>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C6998"/>
    <w:rPr>
      <w:rFonts w:ascii="Times New Roman" w:eastAsia="Times New Roman" w:hAnsi="Times New Roman" w:cs="Times New Roman"/>
      <w:b/>
      <w:bCs/>
      <w:sz w:val="34"/>
      <w:szCs w:val="34"/>
    </w:rPr>
  </w:style>
  <w:style w:type="paragraph" w:styleId="ListParagraph">
    <w:name w:val="List Paragraph"/>
    <w:basedOn w:val="Normal"/>
    <w:uiPriority w:val="34"/>
    <w:qFormat/>
    <w:rsid w:val="00DC6998"/>
    <w:pPr>
      <w:ind w:left="720"/>
      <w:contextualSpacing/>
    </w:pPr>
  </w:style>
  <w:style w:type="paragraph" w:styleId="HTMLPreformatted">
    <w:name w:val="HTML Preformatted"/>
    <w:basedOn w:val="Normal"/>
    <w:link w:val="HTMLPreformattedChar"/>
    <w:uiPriority w:val="99"/>
    <w:semiHidden/>
    <w:unhideWhenUsed/>
    <w:rsid w:val="00DC6998"/>
    <w:pPr>
      <w:pBdr>
        <w:top w:val="single" w:sz="6" w:space="0" w:color="CCCCCC"/>
        <w:left w:val="single" w:sz="6" w:space="0" w:color="CCCCCC"/>
        <w:bottom w:val="single" w:sz="6" w:space="0" w:color="CCCCCC"/>
        <w:right w:val="single" w:sz="6" w:space="0"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Lucida Console" w:eastAsia="Times New Roman" w:hAnsi="Lucida Console" w:cs="Courier New"/>
      <w:sz w:val="20"/>
      <w:szCs w:val="20"/>
    </w:rPr>
  </w:style>
  <w:style w:type="character" w:customStyle="1" w:styleId="HTMLPreformattedChar">
    <w:name w:val="HTML Preformatted Char"/>
    <w:basedOn w:val="DefaultParagraphFont"/>
    <w:link w:val="HTMLPreformatted"/>
    <w:uiPriority w:val="99"/>
    <w:semiHidden/>
    <w:rsid w:val="00DC6998"/>
    <w:rPr>
      <w:rFonts w:ascii="Lucida Console" w:eastAsia="Times New Roman" w:hAnsi="Lucida Console" w:cs="Courier New"/>
      <w:sz w:val="20"/>
      <w:szCs w:val="20"/>
    </w:rPr>
  </w:style>
  <w:style w:type="character" w:styleId="Hyperlink">
    <w:name w:val="Hyperlink"/>
    <w:basedOn w:val="DefaultParagraphFont"/>
    <w:uiPriority w:val="99"/>
    <w:unhideWhenUsed/>
    <w:rsid w:val="003B174A"/>
    <w:rPr>
      <w:color w:val="0000FF"/>
      <w:u w:val="single"/>
    </w:rPr>
  </w:style>
  <w:style w:type="character" w:styleId="FollowedHyperlink">
    <w:name w:val="FollowedHyperlink"/>
    <w:basedOn w:val="DefaultParagraphFont"/>
    <w:uiPriority w:val="99"/>
    <w:semiHidden/>
    <w:unhideWhenUsed/>
    <w:rsid w:val="003B174A"/>
    <w:rPr>
      <w:color w:val="800080"/>
      <w:u w:val="single"/>
    </w:rPr>
  </w:style>
  <w:style w:type="paragraph" w:customStyle="1" w:styleId="xl65">
    <w:name w:val="xl65"/>
    <w:basedOn w:val="Normal"/>
    <w:rsid w:val="003B1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3B1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3B1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3B1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A176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23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72876"/>
    <w:rPr>
      <w:sz w:val="16"/>
      <w:szCs w:val="16"/>
    </w:rPr>
  </w:style>
  <w:style w:type="paragraph" w:styleId="CommentText">
    <w:name w:val="annotation text"/>
    <w:basedOn w:val="Normal"/>
    <w:link w:val="CommentTextChar"/>
    <w:uiPriority w:val="99"/>
    <w:semiHidden/>
    <w:unhideWhenUsed/>
    <w:rsid w:val="00B72876"/>
    <w:pPr>
      <w:spacing w:line="240" w:lineRule="auto"/>
    </w:pPr>
    <w:rPr>
      <w:sz w:val="20"/>
      <w:szCs w:val="20"/>
    </w:rPr>
  </w:style>
  <w:style w:type="character" w:customStyle="1" w:styleId="CommentTextChar">
    <w:name w:val="Comment Text Char"/>
    <w:basedOn w:val="DefaultParagraphFont"/>
    <w:link w:val="CommentText"/>
    <w:uiPriority w:val="99"/>
    <w:semiHidden/>
    <w:rsid w:val="00B72876"/>
    <w:rPr>
      <w:sz w:val="20"/>
      <w:szCs w:val="20"/>
    </w:rPr>
  </w:style>
  <w:style w:type="paragraph" w:styleId="CommentSubject">
    <w:name w:val="annotation subject"/>
    <w:basedOn w:val="CommentText"/>
    <w:next w:val="CommentText"/>
    <w:link w:val="CommentSubjectChar"/>
    <w:uiPriority w:val="99"/>
    <w:semiHidden/>
    <w:unhideWhenUsed/>
    <w:rsid w:val="00B72876"/>
    <w:rPr>
      <w:b/>
      <w:bCs/>
    </w:rPr>
  </w:style>
  <w:style w:type="character" w:customStyle="1" w:styleId="CommentSubjectChar">
    <w:name w:val="Comment Subject Char"/>
    <w:basedOn w:val="CommentTextChar"/>
    <w:link w:val="CommentSubject"/>
    <w:uiPriority w:val="99"/>
    <w:semiHidden/>
    <w:rsid w:val="00B72876"/>
    <w:rPr>
      <w:b/>
      <w:bCs/>
      <w:sz w:val="20"/>
      <w:szCs w:val="20"/>
    </w:rPr>
  </w:style>
  <w:style w:type="paragraph" w:styleId="BalloonText">
    <w:name w:val="Balloon Text"/>
    <w:basedOn w:val="Normal"/>
    <w:link w:val="BalloonTextChar"/>
    <w:uiPriority w:val="99"/>
    <w:semiHidden/>
    <w:unhideWhenUsed/>
    <w:rsid w:val="00B72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876"/>
    <w:rPr>
      <w:rFonts w:ascii="Tahoma" w:hAnsi="Tahoma" w:cs="Tahoma"/>
      <w:sz w:val="16"/>
      <w:szCs w:val="16"/>
    </w:rPr>
  </w:style>
  <w:style w:type="numbering" w:customStyle="1" w:styleId="Singlepunch">
    <w:name w:val="Single punch"/>
    <w:rsid w:val="00100CCA"/>
    <w:pPr>
      <w:numPr>
        <w:numId w:val="9"/>
      </w:numPr>
    </w:pPr>
  </w:style>
  <w:style w:type="character" w:customStyle="1" w:styleId="Heading1Char">
    <w:name w:val="Heading 1 Char"/>
    <w:basedOn w:val="DefaultParagraphFont"/>
    <w:link w:val="Heading1"/>
    <w:uiPriority w:val="9"/>
    <w:rsid w:val="008C6DA0"/>
    <w:rPr>
      <w:rFonts w:asciiTheme="majorHAnsi" w:eastAsiaTheme="majorEastAsia" w:hAnsiTheme="majorHAnsi" w:cstheme="majorBidi"/>
      <w:b/>
      <w:bCs/>
      <w:color w:val="365F91" w:themeColor="accent1" w:themeShade="BF"/>
      <w:sz w:val="28"/>
      <w:szCs w:val="28"/>
    </w:rPr>
  </w:style>
  <w:style w:type="paragraph" w:customStyle="1" w:styleId="xl63">
    <w:name w:val="xl63"/>
    <w:basedOn w:val="Normal"/>
    <w:rsid w:val="00834A36"/>
    <w:pPr>
      <w:spacing w:before="100" w:beforeAutospacing="1" w:after="100" w:afterAutospacing="1" w:line="240" w:lineRule="auto"/>
    </w:pPr>
    <w:rPr>
      <w:rFonts w:ascii="Times New Roman" w:hAnsi="Times New Roman" w:cs="Times New Roman"/>
      <w:sz w:val="20"/>
      <w:szCs w:val="20"/>
    </w:rPr>
  </w:style>
  <w:style w:type="paragraph" w:customStyle="1" w:styleId="xl64">
    <w:name w:val="xl64"/>
    <w:basedOn w:val="Normal"/>
    <w:rsid w:val="00834A36"/>
    <w:pPr>
      <w:spacing w:before="100" w:beforeAutospacing="1" w:after="100" w:afterAutospacing="1" w:line="240" w:lineRule="auto"/>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7707">
      <w:bodyDiv w:val="1"/>
      <w:marLeft w:val="120"/>
      <w:marRight w:val="120"/>
      <w:marTop w:val="120"/>
      <w:marBottom w:val="120"/>
      <w:divBdr>
        <w:top w:val="none" w:sz="0" w:space="0" w:color="auto"/>
        <w:left w:val="none" w:sz="0" w:space="0" w:color="auto"/>
        <w:bottom w:val="none" w:sz="0" w:space="0" w:color="auto"/>
        <w:right w:val="none" w:sz="0" w:space="0" w:color="auto"/>
      </w:divBdr>
    </w:div>
    <w:div w:id="149368338">
      <w:bodyDiv w:val="1"/>
      <w:marLeft w:val="0"/>
      <w:marRight w:val="0"/>
      <w:marTop w:val="0"/>
      <w:marBottom w:val="0"/>
      <w:divBdr>
        <w:top w:val="none" w:sz="0" w:space="0" w:color="auto"/>
        <w:left w:val="none" w:sz="0" w:space="0" w:color="auto"/>
        <w:bottom w:val="none" w:sz="0" w:space="0" w:color="auto"/>
        <w:right w:val="none" w:sz="0" w:space="0" w:color="auto"/>
      </w:divBdr>
    </w:div>
    <w:div w:id="171261140">
      <w:bodyDiv w:val="1"/>
      <w:marLeft w:val="0"/>
      <w:marRight w:val="0"/>
      <w:marTop w:val="0"/>
      <w:marBottom w:val="0"/>
      <w:divBdr>
        <w:top w:val="none" w:sz="0" w:space="0" w:color="auto"/>
        <w:left w:val="none" w:sz="0" w:space="0" w:color="auto"/>
        <w:bottom w:val="none" w:sz="0" w:space="0" w:color="auto"/>
        <w:right w:val="none" w:sz="0" w:space="0" w:color="auto"/>
      </w:divBdr>
    </w:div>
    <w:div w:id="202593915">
      <w:bodyDiv w:val="1"/>
      <w:marLeft w:val="0"/>
      <w:marRight w:val="0"/>
      <w:marTop w:val="0"/>
      <w:marBottom w:val="0"/>
      <w:divBdr>
        <w:top w:val="none" w:sz="0" w:space="0" w:color="auto"/>
        <w:left w:val="none" w:sz="0" w:space="0" w:color="auto"/>
        <w:bottom w:val="none" w:sz="0" w:space="0" w:color="auto"/>
        <w:right w:val="none" w:sz="0" w:space="0" w:color="auto"/>
      </w:divBdr>
    </w:div>
    <w:div w:id="245696739">
      <w:bodyDiv w:val="1"/>
      <w:marLeft w:val="120"/>
      <w:marRight w:val="120"/>
      <w:marTop w:val="120"/>
      <w:marBottom w:val="120"/>
      <w:divBdr>
        <w:top w:val="none" w:sz="0" w:space="0" w:color="auto"/>
        <w:left w:val="none" w:sz="0" w:space="0" w:color="auto"/>
        <w:bottom w:val="none" w:sz="0" w:space="0" w:color="auto"/>
        <w:right w:val="none" w:sz="0" w:space="0" w:color="auto"/>
      </w:divBdr>
    </w:div>
    <w:div w:id="313989873">
      <w:bodyDiv w:val="1"/>
      <w:marLeft w:val="0"/>
      <w:marRight w:val="0"/>
      <w:marTop w:val="0"/>
      <w:marBottom w:val="0"/>
      <w:divBdr>
        <w:top w:val="none" w:sz="0" w:space="0" w:color="auto"/>
        <w:left w:val="none" w:sz="0" w:space="0" w:color="auto"/>
        <w:bottom w:val="none" w:sz="0" w:space="0" w:color="auto"/>
        <w:right w:val="none" w:sz="0" w:space="0" w:color="auto"/>
      </w:divBdr>
    </w:div>
    <w:div w:id="476804609">
      <w:bodyDiv w:val="1"/>
      <w:marLeft w:val="120"/>
      <w:marRight w:val="120"/>
      <w:marTop w:val="120"/>
      <w:marBottom w:val="120"/>
      <w:divBdr>
        <w:top w:val="none" w:sz="0" w:space="0" w:color="auto"/>
        <w:left w:val="none" w:sz="0" w:space="0" w:color="auto"/>
        <w:bottom w:val="none" w:sz="0" w:space="0" w:color="auto"/>
        <w:right w:val="none" w:sz="0" w:space="0" w:color="auto"/>
      </w:divBdr>
    </w:div>
    <w:div w:id="490370420">
      <w:bodyDiv w:val="1"/>
      <w:marLeft w:val="0"/>
      <w:marRight w:val="0"/>
      <w:marTop w:val="0"/>
      <w:marBottom w:val="0"/>
      <w:divBdr>
        <w:top w:val="none" w:sz="0" w:space="0" w:color="auto"/>
        <w:left w:val="none" w:sz="0" w:space="0" w:color="auto"/>
        <w:bottom w:val="none" w:sz="0" w:space="0" w:color="auto"/>
        <w:right w:val="none" w:sz="0" w:space="0" w:color="auto"/>
      </w:divBdr>
    </w:div>
    <w:div w:id="534274347">
      <w:bodyDiv w:val="1"/>
      <w:marLeft w:val="0"/>
      <w:marRight w:val="0"/>
      <w:marTop w:val="0"/>
      <w:marBottom w:val="0"/>
      <w:divBdr>
        <w:top w:val="none" w:sz="0" w:space="0" w:color="auto"/>
        <w:left w:val="none" w:sz="0" w:space="0" w:color="auto"/>
        <w:bottom w:val="none" w:sz="0" w:space="0" w:color="auto"/>
        <w:right w:val="none" w:sz="0" w:space="0" w:color="auto"/>
      </w:divBdr>
    </w:div>
    <w:div w:id="564100569">
      <w:bodyDiv w:val="1"/>
      <w:marLeft w:val="0"/>
      <w:marRight w:val="0"/>
      <w:marTop w:val="0"/>
      <w:marBottom w:val="0"/>
      <w:divBdr>
        <w:top w:val="none" w:sz="0" w:space="0" w:color="auto"/>
        <w:left w:val="none" w:sz="0" w:space="0" w:color="auto"/>
        <w:bottom w:val="none" w:sz="0" w:space="0" w:color="auto"/>
        <w:right w:val="none" w:sz="0" w:space="0" w:color="auto"/>
      </w:divBdr>
    </w:div>
    <w:div w:id="936671035">
      <w:bodyDiv w:val="1"/>
      <w:marLeft w:val="120"/>
      <w:marRight w:val="120"/>
      <w:marTop w:val="120"/>
      <w:marBottom w:val="120"/>
      <w:divBdr>
        <w:top w:val="none" w:sz="0" w:space="0" w:color="auto"/>
        <w:left w:val="none" w:sz="0" w:space="0" w:color="auto"/>
        <w:bottom w:val="none" w:sz="0" w:space="0" w:color="auto"/>
        <w:right w:val="none" w:sz="0" w:space="0" w:color="auto"/>
      </w:divBdr>
    </w:div>
    <w:div w:id="1066297011">
      <w:bodyDiv w:val="1"/>
      <w:marLeft w:val="0"/>
      <w:marRight w:val="0"/>
      <w:marTop w:val="0"/>
      <w:marBottom w:val="0"/>
      <w:divBdr>
        <w:top w:val="none" w:sz="0" w:space="0" w:color="auto"/>
        <w:left w:val="none" w:sz="0" w:space="0" w:color="auto"/>
        <w:bottom w:val="none" w:sz="0" w:space="0" w:color="auto"/>
        <w:right w:val="none" w:sz="0" w:space="0" w:color="auto"/>
      </w:divBdr>
    </w:div>
    <w:div w:id="1204899542">
      <w:bodyDiv w:val="1"/>
      <w:marLeft w:val="0"/>
      <w:marRight w:val="0"/>
      <w:marTop w:val="0"/>
      <w:marBottom w:val="0"/>
      <w:divBdr>
        <w:top w:val="none" w:sz="0" w:space="0" w:color="auto"/>
        <w:left w:val="none" w:sz="0" w:space="0" w:color="auto"/>
        <w:bottom w:val="none" w:sz="0" w:space="0" w:color="auto"/>
        <w:right w:val="none" w:sz="0" w:space="0" w:color="auto"/>
      </w:divBdr>
    </w:div>
    <w:div w:id="1236748422">
      <w:bodyDiv w:val="1"/>
      <w:marLeft w:val="120"/>
      <w:marRight w:val="120"/>
      <w:marTop w:val="120"/>
      <w:marBottom w:val="120"/>
      <w:divBdr>
        <w:top w:val="none" w:sz="0" w:space="0" w:color="auto"/>
        <w:left w:val="none" w:sz="0" w:space="0" w:color="auto"/>
        <w:bottom w:val="none" w:sz="0" w:space="0" w:color="auto"/>
        <w:right w:val="none" w:sz="0" w:space="0" w:color="auto"/>
      </w:divBdr>
    </w:div>
    <w:div w:id="1371690268">
      <w:bodyDiv w:val="1"/>
      <w:marLeft w:val="0"/>
      <w:marRight w:val="0"/>
      <w:marTop w:val="0"/>
      <w:marBottom w:val="0"/>
      <w:divBdr>
        <w:top w:val="none" w:sz="0" w:space="0" w:color="auto"/>
        <w:left w:val="none" w:sz="0" w:space="0" w:color="auto"/>
        <w:bottom w:val="none" w:sz="0" w:space="0" w:color="auto"/>
        <w:right w:val="none" w:sz="0" w:space="0" w:color="auto"/>
      </w:divBdr>
    </w:div>
    <w:div w:id="183248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feedback@goodjudgmentproject.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8CC81-2155-4226-AB8B-AD31F9DE5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13748</Words>
  <Characters>78365</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Yang</dc:creator>
  <cp:lastModifiedBy>Don Moore</cp:lastModifiedBy>
  <cp:revision>2</cp:revision>
  <dcterms:created xsi:type="dcterms:W3CDTF">2015-04-16T14:30:00Z</dcterms:created>
  <dcterms:modified xsi:type="dcterms:W3CDTF">2015-04-16T14:30:00Z</dcterms:modified>
</cp:coreProperties>
</file>